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B6D" w14:textId="77777777" w:rsidR="004161BF" w:rsidRPr="006379B9" w:rsidRDefault="004161BF" w:rsidP="004161BF">
      <w:pPr>
        <w:pStyle w:val="1"/>
        <w:spacing w:before="93"/>
        <w:ind w:left="4026" w:right="2815" w:firstLine="0"/>
        <w:jc w:val="center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ПРАВИЛА</w:t>
      </w:r>
      <w:r w:rsidRPr="006379B9">
        <w:rPr>
          <w:rFonts w:asciiTheme="majorHAnsi" w:hAnsiTheme="majorHAnsi" w:cstheme="majorHAnsi"/>
          <w:color w:val="000000" w:themeColor="text1"/>
          <w:spacing w:val="-7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ПРОВЕДЕНИЯ</w:t>
      </w:r>
      <w:r w:rsidRPr="006379B9">
        <w:rPr>
          <w:rFonts w:asciiTheme="majorHAnsi" w:hAnsiTheme="majorHAnsi" w:cstheme="majorHAnsi"/>
          <w:color w:val="000000" w:themeColor="text1"/>
          <w:spacing w:val="-7"/>
        </w:rPr>
        <w:t xml:space="preserve"> РЕКЛАМНОГО МЕРОПРИЯТИЯ В ВИДЕ </w:t>
      </w:r>
      <w:r w:rsidRPr="006379B9">
        <w:rPr>
          <w:rFonts w:asciiTheme="majorHAnsi" w:hAnsiTheme="majorHAnsi" w:cstheme="majorHAnsi"/>
          <w:color w:val="000000" w:themeColor="text1"/>
        </w:rPr>
        <w:t>РОЗЫГРЫША</w:t>
      </w:r>
    </w:p>
    <w:p w14:paraId="7314F596" w14:textId="77777777" w:rsidR="004161BF" w:rsidRPr="006379B9" w:rsidRDefault="004161BF" w:rsidP="004161BF">
      <w:pPr>
        <w:spacing w:before="1"/>
        <w:ind w:left="4026" w:right="2816"/>
        <w:jc w:val="center"/>
        <w:rPr>
          <w:rFonts w:asciiTheme="majorHAnsi" w:hAnsiTheme="majorHAnsi" w:cstheme="majorHAnsi"/>
          <w:b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b/>
          <w:color w:val="000000" w:themeColor="text1"/>
          <w:sz w:val="20"/>
        </w:rPr>
        <w:t>«04 декабря. Год работы ГЭС-2»</w:t>
      </w:r>
    </w:p>
    <w:p w14:paraId="061E7867" w14:textId="77777777" w:rsidR="004161BF" w:rsidRPr="006379B9" w:rsidRDefault="004161BF" w:rsidP="004161BF">
      <w:pPr>
        <w:pStyle w:val="a4"/>
        <w:ind w:left="0"/>
        <w:jc w:val="left"/>
        <w:rPr>
          <w:rFonts w:asciiTheme="majorHAnsi" w:hAnsiTheme="majorHAnsi" w:cstheme="majorHAnsi"/>
          <w:b/>
          <w:color w:val="000000" w:themeColor="text1"/>
        </w:rPr>
      </w:pPr>
    </w:p>
    <w:p w14:paraId="59FDB31A" w14:textId="77777777" w:rsidR="004161BF" w:rsidRPr="006379B9" w:rsidRDefault="004161BF" w:rsidP="004161BF">
      <w:pPr>
        <w:pStyle w:val="a4"/>
        <w:ind w:left="0"/>
        <w:jc w:val="left"/>
        <w:rPr>
          <w:rFonts w:asciiTheme="majorHAnsi" w:hAnsiTheme="majorHAnsi" w:cstheme="majorHAnsi"/>
          <w:b/>
          <w:color w:val="000000" w:themeColor="text1"/>
        </w:rPr>
      </w:pPr>
    </w:p>
    <w:p w14:paraId="74CCC24F" w14:textId="77777777" w:rsidR="004161BF" w:rsidRPr="006379B9" w:rsidRDefault="004161BF" w:rsidP="004161BF">
      <w:pPr>
        <w:pStyle w:val="a4"/>
        <w:spacing w:before="6"/>
        <w:ind w:left="0"/>
        <w:jc w:val="left"/>
        <w:rPr>
          <w:rFonts w:asciiTheme="majorHAnsi" w:hAnsiTheme="majorHAnsi" w:cstheme="majorHAnsi"/>
          <w:b/>
          <w:color w:val="000000" w:themeColor="text1"/>
        </w:rPr>
      </w:pPr>
    </w:p>
    <w:p w14:paraId="6E47570B" w14:textId="77777777" w:rsidR="004161BF" w:rsidRPr="00911A7B" w:rsidRDefault="004161BF" w:rsidP="004161BF">
      <w:pPr>
        <w:pStyle w:val="a3"/>
        <w:widowControl w:val="0"/>
        <w:numPr>
          <w:ilvl w:val="0"/>
          <w:numId w:val="3"/>
        </w:numPr>
        <w:tabs>
          <w:tab w:val="left" w:pos="718"/>
          <w:tab w:val="left" w:pos="719"/>
        </w:tabs>
        <w:autoSpaceDE w:val="0"/>
        <w:autoSpaceDN w:val="0"/>
        <w:ind w:left="709" w:hanging="10"/>
        <w:contextualSpacing w:val="0"/>
        <w:jc w:val="left"/>
        <w:rPr>
          <w:rFonts w:asciiTheme="majorHAnsi" w:hAnsiTheme="majorHAnsi" w:cstheme="majorHAnsi"/>
          <w:b/>
          <w:color w:val="000000" w:themeColor="text1"/>
          <w:sz w:val="20"/>
        </w:rPr>
      </w:pPr>
      <w:r w:rsidRPr="00911A7B">
        <w:rPr>
          <w:rFonts w:asciiTheme="majorHAnsi" w:hAnsiTheme="majorHAnsi" w:cstheme="majorHAnsi"/>
          <w:b/>
          <w:color w:val="000000" w:themeColor="text1"/>
          <w:sz w:val="20"/>
        </w:rPr>
        <w:t>ОБЩИЕ</w:t>
      </w:r>
      <w:r w:rsidRPr="00911A7B">
        <w:rPr>
          <w:rFonts w:asciiTheme="majorHAnsi" w:hAnsiTheme="majorHAnsi" w:cstheme="majorHAnsi"/>
          <w:b/>
          <w:color w:val="000000" w:themeColor="text1"/>
          <w:spacing w:val="-6"/>
          <w:sz w:val="20"/>
        </w:rPr>
        <w:t xml:space="preserve"> </w:t>
      </w:r>
      <w:r w:rsidRPr="00911A7B">
        <w:rPr>
          <w:rFonts w:asciiTheme="majorHAnsi" w:hAnsiTheme="majorHAnsi" w:cstheme="majorHAnsi"/>
          <w:b/>
          <w:color w:val="000000" w:themeColor="text1"/>
          <w:sz w:val="20"/>
        </w:rPr>
        <w:t>ПОЛОЖЕНИЯ</w:t>
      </w:r>
    </w:p>
    <w:p w14:paraId="41E3350F" w14:textId="77777777" w:rsidR="004161BF" w:rsidRPr="006379B9" w:rsidRDefault="004161BF" w:rsidP="004161BF">
      <w:pPr>
        <w:pStyle w:val="a4"/>
        <w:spacing w:before="10"/>
        <w:ind w:left="709" w:hanging="10"/>
        <w:jc w:val="left"/>
        <w:rPr>
          <w:rFonts w:asciiTheme="majorHAnsi" w:hAnsiTheme="majorHAnsi" w:cstheme="majorHAnsi"/>
          <w:b/>
          <w:color w:val="000000" w:themeColor="text1"/>
          <w:sz w:val="17"/>
        </w:rPr>
      </w:pPr>
    </w:p>
    <w:p w14:paraId="4477683A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93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Термины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определения,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используемые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настоящих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правилах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проведения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розыгрыша (далее </w:t>
      </w:r>
      <w:bookmarkStart w:id="0" w:name="_Hlk86564321"/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bookmarkEnd w:id="0"/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Правила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):</w:t>
      </w:r>
    </w:p>
    <w:p w14:paraId="33E64280" w14:textId="77777777" w:rsidR="004161BF" w:rsidRPr="006379B9" w:rsidRDefault="004161BF" w:rsidP="004161BF">
      <w:pPr>
        <w:pStyle w:val="a3"/>
        <w:widowControl w:val="0"/>
        <w:numPr>
          <w:ilvl w:val="2"/>
          <w:numId w:val="3"/>
        </w:numPr>
        <w:tabs>
          <w:tab w:val="left" w:pos="1100"/>
        </w:tabs>
        <w:autoSpaceDE w:val="0"/>
        <w:autoSpaceDN w:val="0"/>
        <w:spacing w:before="34" w:line="276" w:lineRule="auto"/>
        <w:ind w:left="709" w:right="104" w:hanging="1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b/>
          <w:color w:val="000000" w:themeColor="text1"/>
          <w:sz w:val="20"/>
        </w:rPr>
        <w:t xml:space="preserve">ОРГАНИЗАТОР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ч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астное учреж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дение культуры «Музей «Виктория —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Искусство быть Современным», адрес места нахождения: 119072, г. Москва, вн.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тер.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г.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муниципальный округ Якиманка, Болотная наб., д. 15, ОГРН 1187700010871 (Организатор 1).</w:t>
      </w:r>
    </w:p>
    <w:p w14:paraId="239202A4" w14:textId="77777777" w:rsidR="004161BF" w:rsidRPr="006379B9" w:rsidRDefault="004161BF" w:rsidP="004161BF">
      <w:pPr>
        <w:pStyle w:val="a3"/>
        <w:widowControl w:val="0"/>
        <w:numPr>
          <w:ilvl w:val="2"/>
          <w:numId w:val="3"/>
        </w:numPr>
        <w:tabs>
          <w:tab w:val="left" w:pos="1058"/>
        </w:tabs>
        <w:autoSpaceDE w:val="0"/>
        <w:autoSpaceDN w:val="0"/>
        <w:spacing w:line="276" w:lineRule="auto"/>
        <w:ind w:left="709" w:right="106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b/>
          <w:color w:val="000000" w:themeColor="text1"/>
          <w:sz w:val="20"/>
        </w:rPr>
        <w:t>УЧАСТНИКИ</w:t>
      </w:r>
      <w:r w:rsidRPr="006379B9">
        <w:rPr>
          <w:rFonts w:asciiTheme="majorHAnsi" w:hAnsiTheme="majorHAnsi" w:cstheme="majorHAnsi"/>
          <w:b/>
          <w:color w:val="000000" w:themeColor="text1"/>
          <w:spacing w:val="1"/>
          <w:sz w:val="20"/>
        </w:rPr>
        <w:t xml:space="preserve">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физические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лица,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являющиеся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гражданами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Российской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Федерации,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достигшие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возраста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18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лет,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зарегистрированные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проживающие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территории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Российской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Федерации,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которые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действуют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своего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имени,</w:t>
      </w:r>
      <w:r w:rsidRPr="006379B9">
        <w:rPr>
          <w:rFonts w:asciiTheme="majorHAnsi" w:hAnsiTheme="majorHAnsi" w:cstheme="majorHAnsi"/>
          <w:color w:val="000000" w:themeColor="text1"/>
          <w:spacing w:val="-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обладают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необходимыми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достаточными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правами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для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приобретения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осуществления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предоставляемых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добровольно, самостоятельно и лично принимают на себя все обязательства, риски ответственности и последствий,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связанные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участием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розыгрыше.</w:t>
      </w:r>
    </w:p>
    <w:p w14:paraId="337C14C3" w14:textId="77777777" w:rsidR="004161BF" w:rsidRPr="006379B9" w:rsidRDefault="004161BF" w:rsidP="004161BF">
      <w:pPr>
        <w:pStyle w:val="a3"/>
        <w:widowControl w:val="0"/>
        <w:numPr>
          <w:ilvl w:val="2"/>
          <w:numId w:val="3"/>
        </w:numPr>
        <w:tabs>
          <w:tab w:val="left" w:pos="1022"/>
        </w:tabs>
        <w:autoSpaceDE w:val="0"/>
        <w:autoSpaceDN w:val="0"/>
        <w:spacing w:before="1" w:line="276" w:lineRule="auto"/>
        <w:ind w:left="709" w:right="104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b/>
          <w:color w:val="000000" w:themeColor="text1"/>
          <w:sz w:val="20"/>
        </w:rPr>
        <w:t>ПОБЕДИТЕЛИ</w:t>
      </w:r>
      <w:r w:rsidRPr="006379B9">
        <w:rPr>
          <w:rFonts w:asciiTheme="majorHAnsi" w:hAnsiTheme="majorHAnsi" w:cstheme="majorHAnsi"/>
          <w:b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Участники,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которые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соответствии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настоящими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Правилами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будут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признаны</w:t>
      </w:r>
      <w:r w:rsidRPr="006379B9">
        <w:rPr>
          <w:rFonts w:asciiTheme="majorHAnsi" w:hAnsiTheme="majorHAnsi" w:cstheme="majorHAnsi"/>
          <w:color w:val="000000" w:themeColor="text1"/>
          <w:spacing w:val="-47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победителями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которые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вправе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получить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выигрыш.</w:t>
      </w:r>
    </w:p>
    <w:p w14:paraId="3A3545BF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92"/>
        </w:tabs>
        <w:autoSpaceDE w:val="0"/>
        <w:autoSpaceDN w:val="0"/>
        <w:spacing w:line="276" w:lineRule="auto"/>
        <w:ind w:left="709" w:right="107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5B7A29" wp14:editId="4F6A2833">
                <wp:simplePos x="0" y="0"/>
                <wp:positionH relativeFrom="page">
                  <wp:posOffset>5495290</wp:posOffset>
                </wp:positionH>
                <wp:positionV relativeFrom="paragraph">
                  <wp:posOffset>133985</wp:posOffset>
                </wp:positionV>
                <wp:extent cx="33655" cy="6350"/>
                <wp:effectExtent l="0" t="0" r="444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D2B9" id="Rectangle 2" o:spid="_x0000_s1026" style="position:absolute;margin-left:432.7pt;margin-top:10.55pt;width:2.6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объявляет 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проведении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социальной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сети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«Телегра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м» на странице аккаунта Организатора.</w:t>
      </w:r>
    </w:p>
    <w:p w14:paraId="28C1801D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line="229" w:lineRule="exact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Порядок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организации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проведения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регулируется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настоящими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Правилами.</w:t>
      </w:r>
    </w:p>
    <w:p w14:paraId="225C9634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85"/>
        </w:tabs>
        <w:autoSpaceDE w:val="0"/>
        <w:autoSpaceDN w:val="0"/>
        <w:spacing w:before="33" w:line="276" w:lineRule="auto"/>
        <w:ind w:left="709" w:right="106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Срок </w:t>
      </w:r>
      <w:r>
        <w:rPr>
          <w:rFonts w:asciiTheme="majorHAnsi" w:hAnsiTheme="majorHAnsi" w:cstheme="majorHAnsi"/>
          <w:color w:val="000000" w:themeColor="text1"/>
          <w:sz w:val="20"/>
        </w:rPr>
        <w:t>проведения розыгрыша: c 11:00 4 декабря 2022 года по 21:30 4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декабря 2022 года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включительно.</w:t>
      </w:r>
    </w:p>
    <w:p w14:paraId="54FB0F2C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autoSpaceDE w:val="0"/>
        <w:autoSpaceDN w:val="0"/>
        <w:spacing w:before="4" w:line="276" w:lineRule="auto"/>
        <w:ind w:left="709" w:right="107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Итоги розыгрыша подводятся Организатором по месту нахождения Организатора до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21:30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часов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4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декабря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2022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года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включительно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(время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московское).</w:t>
      </w:r>
    </w:p>
    <w:p w14:paraId="3E81F35C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19"/>
        </w:tabs>
        <w:autoSpaceDE w:val="0"/>
        <w:autoSpaceDN w:val="0"/>
        <w:spacing w:line="229" w:lineRule="exact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Сроки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вручения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призов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сообщаются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Организатором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дополнительно.</w:t>
      </w:r>
    </w:p>
    <w:p w14:paraId="1A61EB3D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56"/>
        </w:tabs>
        <w:autoSpaceDE w:val="0"/>
        <w:autoSpaceDN w:val="0"/>
        <w:spacing w:before="34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Правила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публикуются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сайте Организатора,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именно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странице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розыгрыша на сайте v-a-c.org/ges2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(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далее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Страница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).</w:t>
      </w:r>
    </w:p>
    <w:p w14:paraId="398A3C55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6"/>
        </w:tabs>
        <w:autoSpaceDE w:val="0"/>
        <w:autoSpaceDN w:val="0"/>
        <w:spacing w:before="34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могут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принимать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участие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лица,</w:t>
      </w:r>
      <w:r w:rsidRPr="006379B9">
        <w:rPr>
          <w:rFonts w:asciiTheme="majorHAnsi" w:hAnsiTheme="majorHAnsi" w:cstheme="majorHAnsi"/>
          <w:color w:val="000000" w:themeColor="text1"/>
          <w:spacing w:val="1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соответствующие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требованиям,</w:t>
      </w:r>
      <w:r w:rsidRPr="006379B9">
        <w:rPr>
          <w:rFonts w:asciiTheme="majorHAnsi" w:hAnsiTheme="majorHAnsi" w:cstheme="majorHAnsi"/>
          <w:color w:val="000000" w:themeColor="text1"/>
          <w:spacing w:val="1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изложенным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определении</w:t>
      </w:r>
      <w:r w:rsidRPr="006379B9">
        <w:rPr>
          <w:rFonts w:asciiTheme="majorHAnsi" w:hAnsiTheme="majorHAnsi" w:cstheme="majorHAnsi"/>
          <w:color w:val="000000" w:themeColor="text1"/>
          <w:spacing w:val="1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термина «Участники»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выше,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выполнившие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условия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участия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розыгрыше,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указанные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Правилах.</w:t>
      </w:r>
    </w:p>
    <w:p w14:paraId="07395310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1119"/>
        </w:tabs>
        <w:autoSpaceDE w:val="0"/>
        <w:autoSpaceDN w:val="0"/>
        <w:spacing w:before="34" w:line="276" w:lineRule="auto"/>
        <w:ind w:left="709" w:right="107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Для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требуется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приобретение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какого-либо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товара,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данный розыгрыш не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является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стимулирующим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мероприятием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смыслу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ст</w:t>
      </w:r>
      <w:r>
        <w:rPr>
          <w:rFonts w:asciiTheme="majorHAnsi" w:hAnsiTheme="majorHAnsi" w:cstheme="majorHAnsi"/>
          <w:color w:val="000000" w:themeColor="text1"/>
          <w:sz w:val="20"/>
        </w:rPr>
        <w:t>.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9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Федерального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закона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13.03.2006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№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38-ФЗ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«О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рекламе», равно как и не является лотереей, основанными на риске играми, пари.</w:t>
      </w:r>
    </w:p>
    <w:p w14:paraId="3D34398C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1118"/>
        </w:tabs>
        <w:autoSpaceDE w:val="0"/>
        <w:autoSpaceDN w:val="0"/>
        <w:spacing w:line="280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 организовывается с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целью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рекламирования услуг, предоставляемых Организатором в Доме культуры «ГЭС-2».</w:t>
      </w:r>
    </w:p>
    <w:p w14:paraId="17907432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27"/>
        </w:tabs>
        <w:autoSpaceDE w:val="0"/>
        <w:autoSpaceDN w:val="0"/>
        <w:spacing w:line="276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К участию в розыгрыше не допускаются работники и уполномоченные представители Организатора, представители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его</w:t>
      </w:r>
      <w:r w:rsidRPr="006379B9">
        <w:rPr>
          <w:rFonts w:asciiTheme="majorHAnsi" w:hAnsiTheme="majorHAnsi" w:cstheme="majorHAnsi"/>
          <w:color w:val="000000" w:themeColor="text1"/>
          <w:spacing w:val="-10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аффилированных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лиц,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работники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представители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других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лиц,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имеющих</w:t>
      </w:r>
      <w:r w:rsidRPr="006379B9">
        <w:rPr>
          <w:rFonts w:asciiTheme="majorHAnsi" w:hAnsiTheme="majorHAnsi" w:cstheme="majorHAnsi"/>
          <w:color w:val="000000" w:themeColor="text1"/>
          <w:spacing w:val="-1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непосредственное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отношение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</w:t>
      </w:r>
      <w:r w:rsidRPr="006379B9">
        <w:rPr>
          <w:rFonts w:asciiTheme="majorHAnsi" w:hAnsiTheme="majorHAnsi" w:cstheme="majorHAnsi"/>
          <w:color w:val="000000" w:themeColor="text1"/>
          <w:spacing w:val="-9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организации</w:t>
      </w:r>
      <w:r w:rsidRPr="006379B9">
        <w:rPr>
          <w:rFonts w:asciiTheme="majorHAnsi" w:hAnsiTheme="majorHAnsi" w:cstheme="majorHAnsi"/>
          <w:color w:val="000000" w:themeColor="text1"/>
          <w:spacing w:val="-4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и/или проведению розыгрыша</w:t>
      </w:r>
      <w:r>
        <w:rPr>
          <w:rFonts w:asciiTheme="majorHAnsi" w:hAnsiTheme="majorHAnsi" w:cstheme="majorHAnsi"/>
          <w:color w:val="000000" w:themeColor="text1"/>
          <w:sz w:val="20"/>
        </w:rPr>
        <w:t>,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и члены их семей. В розыгрыше не могут принимать участие лица, признанные судом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недееспособными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вследствие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психического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расстройства,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лица,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ограниченные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судом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дееспособности.</w:t>
      </w:r>
    </w:p>
    <w:p w14:paraId="1BC66ED1" w14:textId="77777777" w:rsidR="004161BF" w:rsidRPr="006379B9" w:rsidRDefault="004161BF" w:rsidP="004161BF">
      <w:pPr>
        <w:pStyle w:val="a3"/>
        <w:widowControl w:val="0"/>
        <w:tabs>
          <w:tab w:val="left" w:pos="927"/>
        </w:tabs>
        <w:autoSpaceDE w:val="0"/>
        <w:autoSpaceDN w:val="0"/>
        <w:spacing w:line="276" w:lineRule="auto"/>
        <w:ind w:left="709" w:right="108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</w:p>
    <w:p w14:paraId="26961ACC" w14:textId="77777777" w:rsidR="004161BF" w:rsidRPr="006379B9" w:rsidRDefault="004161BF" w:rsidP="004161BF">
      <w:pPr>
        <w:pStyle w:val="1"/>
        <w:numPr>
          <w:ilvl w:val="0"/>
          <w:numId w:val="3"/>
        </w:numPr>
        <w:tabs>
          <w:tab w:val="num" w:pos="360"/>
          <w:tab w:val="left" w:pos="468"/>
          <w:tab w:val="left" w:pos="469"/>
        </w:tabs>
        <w:spacing w:line="228" w:lineRule="exact"/>
        <w:ind w:left="709" w:hanging="10"/>
        <w:jc w:val="left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УСЛОВИЯ</w:t>
      </w:r>
      <w:r w:rsidRPr="006379B9">
        <w:rPr>
          <w:rFonts w:asciiTheme="majorHAnsi" w:hAnsiTheme="majorHAnsi" w:cstheme="majorHAnsi"/>
          <w:color w:val="000000" w:themeColor="text1"/>
          <w:spacing w:val="-5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ПОРЯДОК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УЧАСТИЯ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РОЗЫГРЫШЕ</w:t>
      </w:r>
    </w:p>
    <w:p w14:paraId="678ED9E6" w14:textId="77777777" w:rsidR="004161BF" w:rsidRPr="006379B9" w:rsidRDefault="004161BF" w:rsidP="004161BF">
      <w:pPr>
        <w:pStyle w:val="a4"/>
        <w:spacing w:before="4"/>
        <w:ind w:left="709" w:hanging="10"/>
        <w:jc w:val="left"/>
        <w:rPr>
          <w:rFonts w:asciiTheme="majorHAnsi" w:hAnsiTheme="majorHAnsi" w:cstheme="majorHAnsi"/>
          <w:b/>
          <w:color w:val="000000" w:themeColor="text1"/>
          <w:sz w:val="25"/>
        </w:rPr>
      </w:pPr>
    </w:p>
    <w:p w14:paraId="6E4A4BEE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проводится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срок,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указанный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1.4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</w:t>
      </w:r>
      <w:r>
        <w:rPr>
          <w:rFonts w:asciiTheme="majorHAnsi" w:hAnsiTheme="majorHAnsi" w:cstheme="majorHAnsi"/>
          <w:color w:val="000000" w:themeColor="text1"/>
          <w:sz w:val="20"/>
        </w:rPr>
        <w:t>.</w:t>
      </w:r>
    </w:p>
    <w:p w14:paraId="334FE192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23"/>
        </w:tabs>
        <w:autoSpaceDE w:val="0"/>
        <w:autoSpaceDN w:val="0"/>
        <w:spacing w:before="34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Чтобы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принять</w:t>
      </w:r>
      <w:r w:rsidRPr="006379B9">
        <w:rPr>
          <w:rFonts w:asciiTheme="majorHAnsi" w:hAnsiTheme="majorHAnsi" w:cstheme="majorHAnsi"/>
          <w:color w:val="000000" w:themeColor="text1"/>
          <w:spacing w:val="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участие</w:t>
      </w:r>
      <w:r w:rsidRPr="006379B9">
        <w:rPr>
          <w:rFonts w:asciiTheme="majorHAnsi" w:hAnsiTheme="majorHAnsi" w:cstheme="majorHAnsi"/>
          <w:color w:val="000000" w:themeColor="text1"/>
          <w:spacing w:val="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</w:t>
      </w:r>
      <w:r>
        <w:rPr>
          <w:rFonts w:asciiTheme="majorHAnsi" w:hAnsiTheme="majorHAnsi" w:cstheme="majorHAnsi"/>
          <w:color w:val="000000" w:themeColor="text1"/>
          <w:sz w:val="20"/>
        </w:rPr>
        <w:t>,</w:t>
      </w:r>
      <w:r w:rsidRPr="006379B9">
        <w:rPr>
          <w:rFonts w:asciiTheme="majorHAnsi" w:hAnsiTheme="majorHAnsi" w:cstheme="majorHAnsi"/>
          <w:color w:val="000000" w:themeColor="text1"/>
          <w:spacing w:val="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Участнику</w:t>
      </w:r>
      <w:r w:rsidRPr="006379B9">
        <w:rPr>
          <w:rFonts w:asciiTheme="majorHAnsi" w:hAnsiTheme="majorHAnsi" w:cstheme="majorHAnsi"/>
          <w:color w:val="000000" w:themeColor="text1"/>
          <w:spacing w:val="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необходимо</w:t>
      </w:r>
      <w:r w:rsidRPr="006379B9">
        <w:rPr>
          <w:rFonts w:asciiTheme="majorHAnsi" w:hAnsiTheme="majorHAnsi" w:cstheme="majorHAnsi"/>
          <w:color w:val="000000" w:themeColor="text1"/>
          <w:spacing w:val="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период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c</w:t>
      </w:r>
      <w:r>
        <w:rPr>
          <w:rFonts w:asciiTheme="majorHAnsi" w:hAnsiTheme="majorHAnsi" w:cstheme="majorHAnsi"/>
          <w:color w:val="000000" w:themeColor="text1"/>
          <w:spacing w:val="3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11:00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4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декабря 2022 года по 21:30 4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декабря 2022 года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включительно:</w:t>
      </w:r>
    </w:p>
    <w:p w14:paraId="1A8D7E79" w14:textId="77777777" w:rsidR="004161BF" w:rsidRPr="006379B9" w:rsidRDefault="004161BF" w:rsidP="004161BF">
      <w:pPr>
        <w:pStyle w:val="a3"/>
        <w:widowControl w:val="0"/>
        <w:numPr>
          <w:ilvl w:val="0"/>
          <w:numId w:val="2"/>
        </w:numPr>
        <w:tabs>
          <w:tab w:val="left" w:pos="1177"/>
          <w:tab w:val="left" w:pos="1178"/>
        </w:tabs>
        <w:autoSpaceDE w:val="0"/>
        <w:autoSpaceDN w:val="0"/>
        <w:spacing w:before="39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Взять на стойке информации или у сотрудника V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X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печатную карточку с вопросами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4139B908" w14:textId="77777777" w:rsidR="004161BF" w:rsidRPr="006379B9" w:rsidRDefault="004161BF" w:rsidP="004161BF">
      <w:pPr>
        <w:pStyle w:val="a3"/>
        <w:widowControl w:val="0"/>
        <w:numPr>
          <w:ilvl w:val="0"/>
          <w:numId w:val="2"/>
        </w:numPr>
        <w:tabs>
          <w:tab w:val="left" w:pos="1177"/>
          <w:tab w:val="left" w:pos="1178"/>
        </w:tabs>
        <w:autoSpaceDE w:val="0"/>
        <w:autoSpaceDN w:val="0"/>
        <w:spacing w:before="39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Заполнить карточку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написать ответы для каждого вопроса на карточке. Участники, не заполнившие полностью карточки (20 вопросов), к участию в розыгрыше не допускаются.</w:t>
      </w:r>
    </w:p>
    <w:p w14:paraId="5E7C2FE9" w14:textId="77777777" w:rsidR="004161BF" w:rsidRPr="006379B9" w:rsidRDefault="004161BF" w:rsidP="004161BF">
      <w:pPr>
        <w:pStyle w:val="a3"/>
        <w:widowControl w:val="0"/>
        <w:numPr>
          <w:ilvl w:val="0"/>
          <w:numId w:val="2"/>
        </w:numPr>
        <w:tabs>
          <w:tab w:val="left" w:pos="1177"/>
          <w:tab w:val="left" w:pos="1178"/>
        </w:tabs>
        <w:autoSpaceDE w:val="0"/>
        <w:autoSpaceDN w:val="0"/>
        <w:spacing w:before="39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Сделать не более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19 (девятнадцати) ошибок при ответе на вопросы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5D46ECD6" w14:textId="77777777" w:rsidR="004161BF" w:rsidRPr="006379B9" w:rsidRDefault="004161BF" w:rsidP="004161BF">
      <w:pPr>
        <w:pStyle w:val="a3"/>
        <w:widowControl w:val="0"/>
        <w:numPr>
          <w:ilvl w:val="0"/>
          <w:numId w:val="2"/>
        </w:numPr>
        <w:tabs>
          <w:tab w:val="left" w:pos="1177"/>
          <w:tab w:val="left" w:pos="1178"/>
        </w:tabs>
        <w:autoSpaceDE w:val="0"/>
        <w:autoSpaceDN w:val="0"/>
        <w:spacing w:before="39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  <w:szCs w:val="20"/>
        </w:rPr>
        <w:t>Подойти на левую стойку информации для проверки ответов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4F8BCDD" w14:textId="77777777" w:rsidR="004161BF" w:rsidRPr="006379B9" w:rsidRDefault="004161BF" w:rsidP="004161BF">
      <w:pPr>
        <w:widowControl w:val="0"/>
        <w:tabs>
          <w:tab w:val="left" w:pos="1177"/>
          <w:tab w:val="left" w:pos="1178"/>
        </w:tabs>
        <w:autoSpaceDE w:val="0"/>
        <w:autoSpaceDN w:val="0"/>
        <w:spacing w:before="39"/>
        <w:ind w:left="699"/>
        <w:jc w:val="both"/>
        <w:rPr>
          <w:rFonts w:asciiTheme="majorHAnsi" w:hAnsiTheme="majorHAnsi" w:cstheme="majorHAnsi"/>
          <w:color w:val="000000" w:themeColor="text1"/>
          <w:sz w:val="20"/>
        </w:rPr>
      </w:pPr>
    </w:p>
    <w:p w14:paraId="55722C12" w14:textId="77777777" w:rsidR="004161BF" w:rsidRPr="006379B9" w:rsidRDefault="004161BF" w:rsidP="004161BF">
      <w:pPr>
        <w:widowControl w:val="0"/>
        <w:tabs>
          <w:tab w:val="left" w:pos="1177"/>
          <w:tab w:val="left" w:pos="1178"/>
        </w:tabs>
        <w:autoSpaceDE w:val="0"/>
        <w:autoSpaceDN w:val="0"/>
        <w:spacing w:before="39"/>
        <w:ind w:left="699"/>
        <w:jc w:val="both"/>
        <w:rPr>
          <w:rFonts w:asciiTheme="majorHAnsi" w:hAnsiTheme="majorHAnsi" w:cstheme="majorHAnsi"/>
          <w:color w:val="000000" w:themeColor="text1"/>
          <w:sz w:val="20"/>
        </w:rPr>
        <w:sectPr w:rsidR="004161BF" w:rsidRPr="006379B9" w:rsidSect="00521CC6">
          <w:pgSz w:w="11900" w:h="16840"/>
          <w:pgMar w:top="720" w:right="740" w:bottom="280" w:left="240" w:header="720" w:footer="720" w:gutter="0"/>
          <w:cols w:space="720"/>
        </w:sectPr>
      </w:pPr>
    </w:p>
    <w:p w14:paraId="18119AD0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26"/>
        </w:tabs>
        <w:autoSpaceDE w:val="0"/>
        <w:autoSpaceDN w:val="0"/>
        <w:spacing w:before="8" w:line="276" w:lineRule="auto"/>
        <w:ind w:left="709" w:right="104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lastRenderedPageBreak/>
        <w:t>Каждому Участнику, выполнившему условия п.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2.2, в случае большинства верных ответов (не более 19 ошибок) вручается подарок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позиция мерча, согласно следующей градации распределения призов:</w:t>
      </w:r>
    </w:p>
    <w:p w14:paraId="766CE318" w14:textId="77777777" w:rsidR="004161BF" w:rsidRPr="006379B9" w:rsidRDefault="004161BF" w:rsidP="004161BF">
      <w:pPr>
        <w:pStyle w:val="a3"/>
        <w:widowControl w:val="0"/>
        <w:tabs>
          <w:tab w:val="left" w:pos="826"/>
        </w:tabs>
        <w:autoSpaceDE w:val="0"/>
        <w:autoSpaceDN w:val="0"/>
        <w:spacing w:before="8" w:line="276" w:lineRule="auto"/>
        <w:ind w:left="709" w:right="104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2.3.1. 0</w:t>
      </w:r>
      <w:r w:rsidRPr="00911A7B">
        <w:rPr>
          <w:rFonts w:asciiTheme="majorHAnsi" w:hAnsiTheme="majorHAnsi" w:cstheme="majorHAnsi"/>
          <w:sz w:val="20"/>
          <w:szCs w:val="20"/>
        </w:rPr>
        <w:t>–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1 ошибка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худи с диаграмматикой или свитшот с диаграмматикой.</w:t>
      </w:r>
    </w:p>
    <w:p w14:paraId="4A50FF23" w14:textId="77777777" w:rsidR="004161BF" w:rsidRPr="006379B9" w:rsidRDefault="004161BF" w:rsidP="004161BF">
      <w:pPr>
        <w:pStyle w:val="a3"/>
        <w:widowControl w:val="0"/>
        <w:tabs>
          <w:tab w:val="left" w:pos="826"/>
        </w:tabs>
        <w:autoSpaceDE w:val="0"/>
        <w:autoSpaceDN w:val="0"/>
        <w:spacing w:before="8" w:line="276" w:lineRule="auto"/>
        <w:ind w:left="709" w:right="104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2.3.2. 2</w:t>
      </w:r>
      <w:r w:rsidRPr="00911A7B">
        <w:rPr>
          <w:rFonts w:asciiTheme="majorHAnsi" w:hAnsiTheme="majorHAnsi" w:cstheme="majorHAnsi"/>
          <w:sz w:val="20"/>
          <w:szCs w:val="20"/>
        </w:rPr>
        <w:t>–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3 ошибки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сумка «Санта-Барбара» или футболка «Санта-Барбара».</w:t>
      </w:r>
    </w:p>
    <w:p w14:paraId="2058BF74" w14:textId="77777777" w:rsidR="004161BF" w:rsidRPr="006379B9" w:rsidRDefault="004161BF" w:rsidP="004161BF">
      <w:pPr>
        <w:pStyle w:val="a3"/>
        <w:widowControl w:val="0"/>
        <w:tabs>
          <w:tab w:val="left" w:pos="826"/>
        </w:tabs>
        <w:autoSpaceDE w:val="0"/>
        <w:autoSpaceDN w:val="0"/>
        <w:spacing w:before="8" w:line="276" w:lineRule="auto"/>
        <w:ind w:left="709" w:right="104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2.3.3. 4</w:t>
      </w:r>
      <w:r w:rsidRPr="00911A7B">
        <w:rPr>
          <w:rFonts w:asciiTheme="majorHAnsi" w:hAnsiTheme="majorHAnsi" w:cstheme="majorHAnsi"/>
          <w:sz w:val="20"/>
          <w:szCs w:val="20"/>
        </w:rPr>
        <w:t>–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5 ошибок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закладка или открытка стерео-варио.</w:t>
      </w:r>
    </w:p>
    <w:p w14:paraId="07B58189" w14:textId="77777777" w:rsidR="004161BF" w:rsidRPr="001073F2" w:rsidRDefault="004161BF" w:rsidP="004161BF">
      <w:pPr>
        <w:pStyle w:val="a3"/>
        <w:widowControl w:val="0"/>
        <w:tabs>
          <w:tab w:val="left" w:pos="826"/>
        </w:tabs>
        <w:autoSpaceDE w:val="0"/>
        <w:autoSpaceDN w:val="0"/>
        <w:spacing w:before="8" w:line="276" w:lineRule="auto"/>
        <w:ind w:left="709" w:right="104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2.3.4. 6</w:t>
      </w:r>
      <w:r w:rsidRPr="00911A7B">
        <w:rPr>
          <w:rFonts w:asciiTheme="majorHAnsi" w:hAnsiTheme="majorHAnsi" w:cstheme="majorHAnsi"/>
          <w:sz w:val="20"/>
          <w:szCs w:val="20"/>
        </w:rPr>
        <w:t>–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19 ошибок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наклейка с диаграмматикой.</w:t>
      </w:r>
    </w:p>
    <w:p w14:paraId="593727AE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line="276" w:lineRule="auto"/>
        <w:ind w:left="709" w:right="110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Победитель вправе самостоятельно выбрать приз, полагающийся ему в соответствии с количеством верных ответов в карточке. В случае отсутствия приза О</w:t>
      </w:r>
      <w:r>
        <w:rPr>
          <w:rFonts w:asciiTheme="majorHAnsi" w:hAnsiTheme="majorHAnsi" w:cstheme="majorHAnsi"/>
          <w:color w:val="000000" w:themeColor="text1"/>
          <w:sz w:val="20"/>
        </w:rPr>
        <w:t>рганизатор вправе заменить приз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имеющимся в наличии на момент выдачи приза Победителю.</w:t>
      </w:r>
    </w:p>
    <w:p w14:paraId="33FA1FEB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line="276" w:lineRule="auto"/>
        <w:ind w:left="709" w:right="110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Победителями розыгрыша признаются все Участники из общего числа Участников, выполнивших требования п.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2.2</w:t>
      </w:r>
      <w:r w:rsidRPr="00911A7B">
        <w:rPr>
          <w:rFonts w:asciiTheme="majorHAnsi" w:hAnsiTheme="majorHAnsi" w:cstheme="majorHAnsi"/>
          <w:sz w:val="20"/>
          <w:szCs w:val="20"/>
        </w:rPr>
        <w:t>–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2.3.</w:t>
      </w:r>
    </w:p>
    <w:p w14:paraId="1DA74ED1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42"/>
        </w:tabs>
        <w:autoSpaceDE w:val="0"/>
        <w:autoSpaceDN w:val="0"/>
        <w:spacing w:line="276" w:lineRule="auto"/>
        <w:ind w:left="709" w:right="110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Претензии и апелляции к результатам розыгрыша не принимаются.</w:t>
      </w:r>
    </w:p>
    <w:p w14:paraId="3687769A" w14:textId="77777777" w:rsidR="004161BF" w:rsidRPr="006379B9" w:rsidRDefault="004161BF" w:rsidP="004161BF">
      <w:pPr>
        <w:pStyle w:val="a4"/>
        <w:spacing w:before="7"/>
        <w:ind w:left="709" w:hanging="10"/>
        <w:jc w:val="left"/>
        <w:rPr>
          <w:rFonts w:asciiTheme="majorHAnsi" w:hAnsiTheme="majorHAnsi" w:cstheme="majorHAnsi"/>
          <w:color w:val="000000" w:themeColor="text1"/>
          <w:sz w:val="22"/>
        </w:rPr>
      </w:pPr>
    </w:p>
    <w:p w14:paraId="05DDC126" w14:textId="77777777" w:rsidR="004161BF" w:rsidRPr="006379B9" w:rsidRDefault="004161BF" w:rsidP="004161BF">
      <w:pPr>
        <w:pStyle w:val="1"/>
        <w:numPr>
          <w:ilvl w:val="0"/>
          <w:numId w:val="3"/>
        </w:numPr>
        <w:tabs>
          <w:tab w:val="num" w:pos="360"/>
          <w:tab w:val="left" w:pos="669"/>
        </w:tabs>
        <w:ind w:left="709" w:hanging="10"/>
        <w:jc w:val="both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ПОРЯДОК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СРОКИ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ОБЪЯВЛЕНИЯ</w:t>
      </w:r>
      <w:r w:rsidRPr="006379B9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ПОБЕДИТЕЛЕЙ</w:t>
      </w:r>
    </w:p>
    <w:p w14:paraId="2747820F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819"/>
        </w:tabs>
        <w:autoSpaceDE w:val="0"/>
        <w:autoSpaceDN w:val="0"/>
        <w:spacing w:before="39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Общее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количество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Победителей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510 (пятьсот десять) человек.</w:t>
      </w:r>
    </w:p>
    <w:p w14:paraId="7D553636" w14:textId="77777777" w:rsidR="004161BF" w:rsidRPr="006379B9" w:rsidRDefault="004161BF" w:rsidP="004161BF">
      <w:pPr>
        <w:pStyle w:val="a3"/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line="276" w:lineRule="auto"/>
        <w:ind w:left="709" w:right="107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Определение</w:t>
      </w:r>
      <w:r w:rsidRPr="006379B9">
        <w:rPr>
          <w:rFonts w:asciiTheme="majorHAnsi" w:hAnsiTheme="majorHAnsi" w:cstheme="majorHAnsi"/>
          <w:color w:val="000000" w:themeColor="text1"/>
          <w:spacing w:val="4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Победителей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осуществляется</w:t>
      </w:r>
      <w:r w:rsidRPr="006379B9">
        <w:rPr>
          <w:rFonts w:asciiTheme="majorHAnsi" w:hAnsiTheme="majorHAnsi" w:cstheme="majorHAnsi"/>
          <w:color w:val="000000" w:themeColor="text1"/>
          <w:spacing w:val="4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без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учета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часовых</w:t>
      </w:r>
      <w:r w:rsidRPr="006379B9">
        <w:rPr>
          <w:rFonts w:asciiTheme="majorHAnsi" w:hAnsiTheme="majorHAnsi" w:cstheme="majorHAnsi"/>
          <w:color w:val="000000" w:themeColor="text1"/>
          <w:spacing w:val="4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поясов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места</w:t>
      </w:r>
      <w:r w:rsidRPr="006379B9">
        <w:rPr>
          <w:rFonts w:asciiTheme="majorHAnsi" w:hAnsiTheme="majorHAnsi" w:cstheme="majorHAnsi"/>
          <w:color w:val="000000" w:themeColor="text1"/>
          <w:spacing w:val="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нахождения</w:t>
      </w:r>
      <w:r w:rsidRPr="006379B9">
        <w:rPr>
          <w:rFonts w:asciiTheme="majorHAnsi" w:hAnsiTheme="majorHAnsi" w:cstheme="majorHAnsi"/>
          <w:color w:val="000000" w:themeColor="text1"/>
          <w:spacing w:val="4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Участников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(по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московскому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времени).</w:t>
      </w:r>
    </w:p>
    <w:p w14:paraId="490DC1BC" w14:textId="77777777" w:rsidR="004161BF" w:rsidRPr="006379B9" w:rsidRDefault="004161BF" w:rsidP="004161BF">
      <w:pPr>
        <w:pStyle w:val="a3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line="276" w:lineRule="auto"/>
        <w:ind w:left="709" w:right="104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Если после объявления Победителей станут известны факты несоответствия Победителя требованиям к Участнику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и/или предоставления недостоверной или неполной информации, иного нарушения Правил, Организатор оставляет за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собой право исключить такое лицо из числа Победителей и определить вместо него нового Победителя в соответствии с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Правилами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числа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Участников.</w:t>
      </w:r>
    </w:p>
    <w:p w14:paraId="2FCE168D" w14:textId="77777777" w:rsidR="004161BF" w:rsidRPr="006379B9" w:rsidRDefault="004161BF" w:rsidP="004161BF">
      <w:pPr>
        <w:pStyle w:val="a3"/>
        <w:widowControl w:val="0"/>
        <w:numPr>
          <w:ilvl w:val="1"/>
          <w:numId w:val="1"/>
        </w:numPr>
        <w:tabs>
          <w:tab w:val="left" w:pos="942"/>
        </w:tabs>
        <w:autoSpaceDE w:val="0"/>
        <w:autoSpaceDN w:val="0"/>
        <w:spacing w:line="276" w:lineRule="auto"/>
        <w:ind w:left="709" w:right="106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Победители розыгрыша обязуются ответить на сообщение Организатора и предоставить необходимые сведения,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указанные в нем, не позднее срока, указанного в сообщении. В случае, если Победитель не ответил на сообщение 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указанный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срок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и/или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предоставил</w:t>
      </w:r>
      <w:r w:rsidRPr="006379B9">
        <w:rPr>
          <w:rFonts w:asciiTheme="majorHAnsi" w:hAnsiTheme="majorHAnsi" w:cstheme="majorHAnsi"/>
          <w:color w:val="000000" w:themeColor="text1"/>
          <w:spacing w:val="-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необходимые</w:t>
      </w:r>
      <w:r w:rsidRPr="006379B9">
        <w:rPr>
          <w:rFonts w:asciiTheme="majorHAnsi" w:hAnsiTheme="majorHAnsi" w:cstheme="majorHAnsi"/>
          <w:color w:val="000000" w:themeColor="text1"/>
          <w:spacing w:val="-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достоверные</w:t>
      </w:r>
      <w:r w:rsidRPr="006379B9">
        <w:rPr>
          <w:rFonts w:asciiTheme="majorHAnsi" w:hAnsiTheme="majorHAnsi" w:cstheme="majorHAnsi"/>
          <w:color w:val="000000" w:themeColor="text1"/>
          <w:spacing w:val="-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сведения,</w:t>
      </w:r>
      <w:r w:rsidRPr="006379B9">
        <w:rPr>
          <w:rFonts w:asciiTheme="majorHAnsi" w:hAnsiTheme="majorHAnsi" w:cstheme="majorHAnsi"/>
          <w:color w:val="000000" w:themeColor="text1"/>
          <w:spacing w:val="-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вправе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исключить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такое</w:t>
      </w:r>
      <w:r w:rsidRPr="006379B9">
        <w:rPr>
          <w:rFonts w:asciiTheme="majorHAnsi" w:hAnsiTheme="majorHAnsi" w:cstheme="majorHAnsi"/>
          <w:color w:val="000000" w:themeColor="text1"/>
          <w:spacing w:val="-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лицо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из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числа Победителей и определить вместо него нового Победителя розыгрыша в соответствии с Правилами из числа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оставшихся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либо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выбирать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нового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Победителя.</w:t>
      </w:r>
    </w:p>
    <w:p w14:paraId="1043DD1E" w14:textId="77777777" w:rsidR="004161BF" w:rsidRPr="006379B9" w:rsidRDefault="004161BF" w:rsidP="004161BF">
      <w:pPr>
        <w:pStyle w:val="a4"/>
        <w:spacing w:before="9"/>
        <w:ind w:left="709" w:hanging="10"/>
        <w:jc w:val="left"/>
        <w:rPr>
          <w:rFonts w:asciiTheme="majorHAnsi" w:hAnsiTheme="majorHAnsi" w:cstheme="majorHAnsi"/>
          <w:color w:val="000000" w:themeColor="text1"/>
          <w:sz w:val="23"/>
        </w:rPr>
      </w:pPr>
    </w:p>
    <w:p w14:paraId="16867CBA" w14:textId="77777777" w:rsidR="004161BF" w:rsidRPr="006379B9" w:rsidRDefault="004161BF" w:rsidP="004161BF">
      <w:pPr>
        <w:pStyle w:val="1"/>
        <w:numPr>
          <w:ilvl w:val="0"/>
          <w:numId w:val="3"/>
        </w:numPr>
        <w:tabs>
          <w:tab w:val="num" w:pos="360"/>
          <w:tab w:val="left" w:pos="811"/>
        </w:tabs>
        <w:ind w:left="709" w:hanging="10"/>
        <w:jc w:val="both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ПРИЗЫ</w:t>
      </w:r>
    </w:p>
    <w:p w14:paraId="406BA138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1"/>
        </w:tabs>
        <w:autoSpaceDE w:val="0"/>
        <w:autoSpaceDN w:val="0"/>
        <w:spacing w:before="34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Призовой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фонд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состоит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из:</w:t>
      </w:r>
    </w:p>
    <w:p w14:paraId="7C14BD47" w14:textId="77777777" w:rsidR="004161BF" w:rsidRPr="006379B9" w:rsidRDefault="004161BF" w:rsidP="004161BF">
      <w:pPr>
        <w:pStyle w:val="a3"/>
        <w:widowControl w:val="0"/>
        <w:numPr>
          <w:ilvl w:val="2"/>
          <w:numId w:val="3"/>
        </w:numPr>
        <w:tabs>
          <w:tab w:val="left" w:pos="1168"/>
        </w:tabs>
        <w:autoSpaceDE w:val="0"/>
        <w:autoSpaceDN w:val="0"/>
        <w:spacing w:before="34" w:line="276" w:lineRule="auto"/>
        <w:ind w:left="709" w:right="105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Призов,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вручаемых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Победителям: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набор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продукции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Организатора: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1"/>
          <w:sz w:val="20"/>
        </w:rPr>
        <w:t>н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аклейка с диаграмматикой – 300 штук, </w:t>
      </w:r>
      <w:r>
        <w:rPr>
          <w:rFonts w:asciiTheme="majorHAnsi" w:hAnsiTheme="majorHAnsi" w:cstheme="majorHAnsi"/>
          <w:color w:val="000000" w:themeColor="text1"/>
          <w:spacing w:val="1"/>
          <w:sz w:val="20"/>
        </w:rPr>
        <w:t>з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>акладка стерео-варио с рисунком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50 штук,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о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ткрытка стерео-варио с рисунком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100 штук, </w:t>
      </w:r>
      <w:r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умки «Санта-Барбара»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25 штук, </w:t>
      </w:r>
      <w:r>
        <w:rPr>
          <w:rFonts w:asciiTheme="majorHAnsi" w:hAnsiTheme="majorHAnsi" w:cstheme="majorHAnsi"/>
          <w:color w:val="000000" w:themeColor="text1"/>
          <w:sz w:val="20"/>
        </w:rPr>
        <w:t>ф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утболки «Санта-Барбара»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15 штук, </w:t>
      </w:r>
      <w:r>
        <w:rPr>
          <w:rFonts w:asciiTheme="majorHAnsi" w:hAnsiTheme="majorHAnsi" w:cstheme="majorHAnsi"/>
          <w:color w:val="000000" w:themeColor="text1"/>
          <w:sz w:val="20"/>
        </w:rPr>
        <w:t>ф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утболки «Это Санта-Барбара какая-то»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10 штук, </w:t>
      </w:r>
      <w:r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витшот с диаграмматикой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5 штук, </w:t>
      </w:r>
      <w:r>
        <w:rPr>
          <w:rFonts w:asciiTheme="majorHAnsi" w:hAnsiTheme="majorHAnsi" w:cstheme="majorHAnsi"/>
          <w:color w:val="000000" w:themeColor="text1"/>
          <w:sz w:val="20"/>
        </w:rPr>
        <w:t>х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уди с диаграмматикой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5 штук. Призы Победителям розыгрыша вручаются Организатором.</w:t>
      </w:r>
    </w:p>
    <w:p w14:paraId="42AE4820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1"/>
        </w:tabs>
        <w:autoSpaceDE w:val="0"/>
        <w:autoSpaceDN w:val="0"/>
        <w:spacing w:before="4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Общее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количество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призов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D53C44">
        <w:rPr>
          <w:rFonts w:asciiTheme="majorHAnsi" w:hAnsiTheme="majorHAnsi" w:cstheme="majorHAnsi"/>
          <w:color w:val="000000"/>
          <w:sz w:val="20"/>
          <w:szCs w:val="20"/>
        </w:rPr>
        <w:t>—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510 штук,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одному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для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каждого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Победителя. Один Участник может получить не более 1 (одного)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риза за все время проведения розыгрыша.</w:t>
      </w:r>
    </w:p>
    <w:p w14:paraId="3311CCDE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76"/>
        </w:tabs>
        <w:autoSpaceDE w:val="0"/>
        <w:autoSpaceDN w:val="0"/>
        <w:spacing w:before="34" w:line="276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Стоимость каждого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приза розыгрыша не превышает 4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000 (</w:t>
      </w:r>
      <w:r>
        <w:rPr>
          <w:rFonts w:asciiTheme="majorHAnsi" w:hAnsiTheme="majorHAnsi" w:cstheme="majorHAnsi"/>
          <w:color w:val="000000" w:themeColor="text1"/>
          <w:sz w:val="20"/>
        </w:rPr>
        <w:t>ч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етыре тысячи) рублей 00 копеек, указанный доход не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подлежит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обложению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налогом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доходы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физических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(НДФЛ)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согласно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п.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28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ст.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217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НК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РФ.</w:t>
      </w:r>
    </w:p>
    <w:p w14:paraId="4CED20F0" w14:textId="77777777" w:rsidR="004161BF" w:rsidRPr="006379B9" w:rsidRDefault="004161BF" w:rsidP="004161BF">
      <w:pPr>
        <w:pStyle w:val="a4"/>
        <w:spacing w:line="276" w:lineRule="auto"/>
        <w:ind w:left="709" w:right="107" w:hanging="10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Согласно законодательству РФ</w:t>
      </w:r>
      <w:r>
        <w:rPr>
          <w:rFonts w:asciiTheme="majorHAnsi" w:hAnsiTheme="majorHAnsi" w:cstheme="majorHAnsi"/>
          <w:color w:val="000000" w:themeColor="text1"/>
        </w:rPr>
        <w:t>,</w:t>
      </w:r>
      <w:r w:rsidRPr="006379B9">
        <w:rPr>
          <w:rFonts w:asciiTheme="majorHAnsi" w:hAnsiTheme="majorHAnsi" w:cstheme="majorHAnsi"/>
          <w:color w:val="000000" w:themeColor="text1"/>
        </w:rPr>
        <w:t xml:space="preserve"> не облагаются налогом на доходы физических лиц (НДФЛ) доходы, не превышающие</w:t>
      </w:r>
      <w:r w:rsidRPr="006379B9">
        <w:rPr>
          <w:rFonts w:asciiTheme="majorHAnsi" w:hAnsiTheme="majorHAnsi" w:cstheme="majorHAnsi"/>
          <w:color w:val="000000" w:themeColor="text1"/>
          <w:spacing w:val="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4000 рублей, полученные за налоговые периоды от организаций, в т.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ч. в виде подарков, выигрышей или призов в</w:t>
      </w:r>
      <w:r w:rsidRPr="006379B9">
        <w:rPr>
          <w:rFonts w:asciiTheme="majorHAnsi" w:hAnsiTheme="majorHAnsi" w:cstheme="majorHAnsi"/>
          <w:color w:val="000000" w:themeColor="text1"/>
          <w:spacing w:val="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проводимых</w:t>
      </w:r>
      <w:r w:rsidRPr="006379B9">
        <w:rPr>
          <w:rFonts w:asciiTheme="majorHAnsi" w:hAnsiTheme="majorHAnsi" w:cstheme="majorHAnsi"/>
          <w:color w:val="000000" w:themeColor="text1"/>
          <w:spacing w:val="-2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конкурсах,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играх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других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мероприятиях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целях</w:t>
      </w:r>
      <w:r w:rsidRPr="006379B9">
        <w:rPr>
          <w:rFonts w:asciiTheme="majorHAnsi" w:hAnsiTheme="majorHAnsi" w:cstheme="majorHAnsi"/>
          <w:color w:val="000000" w:themeColor="text1"/>
          <w:spacing w:val="-2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рекламы</w:t>
      </w:r>
      <w:r w:rsidRPr="006379B9">
        <w:rPr>
          <w:rFonts w:asciiTheme="majorHAnsi" w:hAnsiTheme="majorHAnsi" w:cstheme="majorHAnsi"/>
          <w:color w:val="000000" w:themeColor="text1"/>
          <w:spacing w:val="-2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товаров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(работ,</w:t>
      </w:r>
      <w:r w:rsidRPr="006379B9">
        <w:rPr>
          <w:rFonts w:asciiTheme="majorHAnsi" w:hAnsiTheme="majorHAnsi" w:cstheme="majorHAnsi"/>
          <w:color w:val="000000" w:themeColor="text1"/>
          <w:spacing w:val="-1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услуг).</w:t>
      </w:r>
    </w:p>
    <w:p w14:paraId="40156B2F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70"/>
        </w:tabs>
        <w:autoSpaceDE w:val="0"/>
        <w:autoSpaceDN w:val="0"/>
        <w:spacing w:line="276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Каждый Победитель, предоставивший Организатору необходимые сведения (п.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3.5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Правил), получает приз по месту нахождения Организатора (Дом культуры «ГЭС-2», адрес: г. Москва, Болотная наб., д</w:t>
      </w:r>
      <w:r>
        <w:rPr>
          <w:rFonts w:asciiTheme="majorHAnsi" w:hAnsiTheme="majorHAnsi" w:cstheme="majorHAnsi"/>
          <w:color w:val="000000" w:themeColor="text1"/>
          <w:sz w:val="20"/>
        </w:rPr>
        <w:t>.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 15). При выдаче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риза Организатор вправе потребовать от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Победителя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предъявить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документ, удостоверяющий личность. Организатор не несет ответственности за утрату, повреждение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риза (в том числе внешней упаковки) с момента фактической выдачи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риза Победителю.</w:t>
      </w:r>
    </w:p>
    <w:p w14:paraId="10BDB54E" w14:textId="77777777" w:rsidR="004161BF" w:rsidRPr="006379B9" w:rsidRDefault="004161BF" w:rsidP="004161BF">
      <w:pPr>
        <w:pStyle w:val="a3"/>
        <w:keepNext/>
        <w:keepLines/>
        <w:widowControl w:val="0"/>
        <w:numPr>
          <w:ilvl w:val="1"/>
          <w:numId w:val="3"/>
        </w:numPr>
        <w:tabs>
          <w:tab w:val="left" w:pos="972"/>
        </w:tabs>
        <w:autoSpaceDE w:val="0"/>
        <w:autoSpaceDN w:val="0"/>
        <w:spacing w:line="276" w:lineRule="auto"/>
        <w:ind w:left="708" w:right="110" w:hanging="11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lastRenderedPageBreak/>
        <w:t xml:space="preserve">При передаче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риза Победитель подписывает ведомость, предоставленную Организатором, подтверждающую передачу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риза. </w:t>
      </w:r>
    </w:p>
    <w:p w14:paraId="58E132E6" w14:textId="77777777" w:rsidR="004161BF" w:rsidRPr="006379B9" w:rsidRDefault="004161BF" w:rsidP="004161BF">
      <w:pPr>
        <w:pStyle w:val="a3"/>
        <w:keepNext/>
        <w:keepLines/>
        <w:widowControl w:val="0"/>
        <w:numPr>
          <w:ilvl w:val="1"/>
          <w:numId w:val="3"/>
        </w:numPr>
        <w:tabs>
          <w:tab w:val="left" w:pos="972"/>
        </w:tabs>
        <w:autoSpaceDE w:val="0"/>
        <w:autoSpaceDN w:val="0"/>
        <w:spacing w:line="276" w:lineRule="auto"/>
        <w:ind w:left="708" w:right="110" w:hanging="11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Денежный эквивалент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риза не выплачивается. Призы возврату или обмену не подлежат. Право их получения не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может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быть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передано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Победителем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другому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лицу.</w:t>
      </w:r>
    </w:p>
    <w:p w14:paraId="526A78EC" w14:textId="77777777" w:rsidR="004161BF" w:rsidRPr="006379B9" w:rsidRDefault="004161BF" w:rsidP="004161BF">
      <w:pPr>
        <w:pStyle w:val="a3"/>
        <w:keepNext/>
        <w:keepLines/>
        <w:widowControl w:val="0"/>
        <w:numPr>
          <w:ilvl w:val="1"/>
          <w:numId w:val="3"/>
        </w:numPr>
        <w:tabs>
          <w:tab w:val="left" w:pos="968"/>
        </w:tabs>
        <w:autoSpaceDE w:val="0"/>
        <w:autoSpaceDN w:val="0"/>
        <w:spacing w:line="276" w:lineRule="auto"/>
        <w:ind w:left="708" w:right="103" w:hanging="11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В случае невозможности получить приз, отказа от приза и/или невозможности связаться с Победителем розыгрыша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 течение установленного срока, Организатор вправе передать приз другому Участнику розыгрыша или распорядиться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иным образом по своему усмотрению. Организатор не несет ответственности в случае невозможности реализации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Победителем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права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приз,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также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наличи</w:t>
      </w:r>
      <w:r>
        <w:rPr>
          <w:rFonts w:asciiTheme="majorHAnsi" w:hAnsiTheme="majorHAnsi" w:cstheme="majorHAnsi"/>
          <w:color w:val="000000" w:themeColor="text1"/>
          <w:sz w:val="20"/>
        </w:rPr>
        <w:t>я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Победителя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иных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обстоятельств,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препятствующих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реализации</w:t>
      </w:r>
      <w:r w:rsidRPr="006379B9">
        <w:rPr>
          <w:rFonts w:asciiTheme="majorHAnsi" w:hAnsiTheme="majorHAnsi" w:cstheme="majorHAnsi"/>
          <w:color w:val="000000" w:themeColor="text1"/>
          <w:spacing w:val="-4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</w:t>
      </w:r>
      <w:r w:rsidRPr="006379B9">
        <w:rPr>
          <w:rFonts w:asciiTheme="majorHAnsi" w:hAnsiTheme="majorHAnsi" w:cstheme="majorHAnsi"/>
          <w:color w:val="000000" w:themeColor="text1"/>
          <w:spacing w:val="-5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права на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приз.</w:t>
      </w:r>
    </w:p>
    <w:p w14:paraId="59ADC7A1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1"/>
        </w:tabs>
        <w:autoSpaceDE w:val="0"/>
        <w:autoSpaceDN w:val="0"/>
        <w:spacing w:before="2"/>
        <w:ind w:left="709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Внешний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вид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п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риза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может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отличаться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изображения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посте с объявлением розыгрыша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.</w:t>
      </w:r>
    </w:p>
    <w:p w14:paraId="7AD059C8" w14:textId="77777777" w:rsidR="004161BF" w:rsidRPr="006379B9" w:rsidRDefault="004161BF" w:rsidP="004161BF">
      <w:pPr>
        <w:pStyle w:val="a4"/>
        <w:tabs>
          <w:tab w:val="left" w:pos="6257"/>
        </w:tabs>
        <w:spacing w:before="10"/>
        <w:ind w:left="0"/>
        <w:jc w:val="left"/>
        <w:rPr>
          <w:rFonts w:asciiTheme="majorHAnsi" w:hAnsiTheme="majorHAnsi" w:cstheme="majorHAnsi"/>
          <w:color w:val="000000" w:themeColor="text1"/>
          <w:sz w:val="26"/>
        </w:rPr>
      </w:pPr>
      <w:r w:rsidRPr="006379B9">
        <w:rPr>
          <w:rFonts w:asciiTheme="majorHAnsi" w:hAnsiTheme="majorHAnsi" w:cstheme="majorHAnsi"/>
          <w:color w:val="000000" w:themeColor="text1"/>
          <w:sz w:val="26"/>
        </w:rPr>
        <w:tab/>
      </w:r>
    </w:p>
    <w:p w14:paraId="261135E2" w14:textId="77777777" w:rsidR="004161BF" w:rsidRPr="006379B9" w:rsidRDefault="004161BF" w:rsidP="004161BF">
      <w:pPr>
        <w:pStyle w:val="1"/>
        <w:numPr>
          <w:ilvl w:val="0"/>
          <w:numId w:val="3"/>
        </w:numPr>
        <w:tabs>
          <w:tab w:val="num" w:pos="360"/>
          <w:tab w:val="left" w:pos="811"/>
        </w:tabs>
        <w:ind w:left="709" w:hanging="10"/>
        <w:jc w:val="both"/>
        <w:rPr>
          <w:rFonts w:asciiTheme="majorHAnsi" w:hAnsiTheme="majorHAnsi" w:cstheme="majorHAnsi"/>
          <w:color w:val="000000" w:themeColor="text1"/>
        </w:rPr>
      </w:pPr>
      <w:r w:rsidRPr="006379B9">
        <w:rPr>
          <w:rFonts w:asciiTheme="majorHAnsi" w:hAnsiTheme="majorHAnsi" w:cstheme="majorHAnsi"/>
          <w:color w:val="000000" w:themeColor="text1"/>
        </w:rPr>
        <w:t>ЗАКЛЮЧИТЕЛЬНЫЕ</w:t>
      </w:r>
      <w:r w:rsidRPr="006379B9">
        <w:rPr>
          <w:rFonts w:asciiTheme="majorHAnsi" w:hAnsiTheme="majorHAnsi" w:cstheme="majorHAnsi"/>
          <w:color w:val="000000" w:themeColor="text1"/>
          <w:spacing w:val="-6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</w:rPr>
        <w:t>ПОЛОЖЕНИЯ</w:t>
      </w:r>
      <w:r w:rsidRPr="006379B9">
        <w:rPr>
          <w:rFonts w:asciiTheme="majorHAnsi" w:hAnsiTheme="majorHAnsi" w:cstheme="majorHAnsi"/>
          <w:color w:val="000000" w:themeColor="text1"/>
          <w:spacing w:val="-6"/>
        </w:rPr>
        <w:t xml:space="preserve"> </w:t>
      </w:r>
    </w:p>
    <w:p w14:paraId="7D4CEC0D" w14:textId="77777777" w:rsidR="004161BF" w:rsidRPr="006379B9" w:rsidRDefault="004161BF" w:rsidP="004161BF">
      <w:pPr>
        <w:pStyle w:val="a4"/>
        <w:spacing w:before="11"/>
        <w:ind w:left="709" w:hanging="10"/>
        <w:jc w:val="left"/>
        <w:rPr>
          <w:rFonts w:asciiTheme="majorHAnsi" w:hAnsiTheme="majorHAnsi" w:cstheme="majorHAnsi"/>
          <w:b/>
          <w:color w:val="000000" w:themeColor="text1"/>
          <w:sz w:val="25"/>
        </w:rPr>
      </w:pPr>
    </w:p>
    <w:p w14:paraId="0B089D78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autoSpaceDE w:val="0"/>
        <w:autoSpaceDN w:val="0"/>
        <w:spacing w:line="278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вправе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вносить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изменения,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ч.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дополнительные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требования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к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Участникам,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без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персонального уведомления Участников. Все изменения в Правила вступают в силу с момента публикации новой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редакции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нтернет-сайте.</w:t>
      </w:r>
    </w:p>
    <w:p w14:paraId="648DCA0D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autoSpaceDE w:val="0"/>
        <w:autoSpaceDN w:val="0"/>
        <w:spacing w:line="276" w:lineRule="auto"/>
        <w:ind w:left="709" w:right="106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вправе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отстранить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любом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этапе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его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проведения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случае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нарушения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настоящих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Правил.</w:t>
      </w:r>
    </w:p>
    <w:p w14:paraId="2E8D3D2D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90"/>
        </w:tabs>
        <w:autoSpaceDE w:val="0"/>
        <w:autoSpaceDN w:val="0"/>
        <w:spacing w:line="276" w:lineRule="auto"/>
        <w:ind w:left="709" w:right="107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Участники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согласны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участием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 и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подтверждают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свое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согласие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то,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что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сведения</w:t>
      </w:r>
      <w:r w:rsidRPr="006379B9">
        <w:rPr>
          <w:rFonts w:asciiTheme="majorHAnsi" w:hAnsiTheme="majorHAnsi" w:cstheme="majorHAnsi"/>
          <w:color w:val="000000" w:themeColor="text1"/>
          <w:spacing w:val="26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</w:t>
      </w:r>
      <w:r w:rsidRPr="006379B9">
        <w:rPr>
          <w:rFonts w:asciiTheme="majorHAnsi" w:hAnsiTheme="majorHAnsi" w:cstheme="majorHAnsi"/>
          <w:color w:val="000000" w:themeColor="text1"/>
          <w:spacing w:val="2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них,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предоставленные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Участником,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т.</w:t>
      </w:r>
      <w:r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ч.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фамилии,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имена,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никнеймы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изображения,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адреса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  <w:lang w:val="en-US"/>
        </w:rPr>
        <w:t>e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-mail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аккаунтов</w:t>
      </w:r>
      <w:r w:rsidRPr="006379B9">
        <w:rPr>
          <w:rFonts w:asciiTheme="majorHAnsi" w:hAnsiTheme="majorHAnsi" w:cstheme="majorHAnsi"/>
          <w:color w:val="000000" w:themeColor="text1"/>
          <w:spacing w:val="1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47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оциальных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сетях, номера телефонов,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поступившие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распоряжение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Организатора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и </w:t>
      </w:r>
      <w:r>
        <w:rPr>
          <w:rFonts w:asciiTheme="majorHAnsi" w:hAnsiTheme="majorHAnsi" w:cstheme="majorHAnsi"/>
          <w:color w:val="000000" w:themeColor="text1"/>
          <w:spacing w:val="22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нформационного партнера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ходе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проведения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розыгрыша,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подведения</w:t>
      </w:r>
      <w:r w:rsidRPr="006379B9">
        <w:rPr>
          <w:rFonts w:asciiTheme="majorHAnsi" w:hAnsiTheme="majorHAnsi" w:cstheme="majorHAnsi"/>
          <w:color w:val="000000" w:themeColor="text1"/>
          <w:spacing w:val="2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или</w:t>
      </w:r>
      <w:r w:rsidRPr="006379B9">
        <w:rPr>
          <w:rFonts w:asciiTheme="majorHAnsi" w:hAnsiTheme="majorHAnsi" w:cstheme="majorHAnsi"/>
          <w:color w:val="000000" w:themeColor="text1"/>
          <w:spacing w:val="-4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объявления итогов, могут быть использованы Организатором в целях проведения розыгрыша и вручения призов.</w:t>
      </w:r>
    </w:p>
    <w:p w14:paraId="7B70A2C3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61"/>
        </w:tabs>
        <w:autoSpaceDE w:val="0"/>
        <w:autoSpaceDN w:val="0"/>
        <w:ind w:left="709" w:hanging="10"/>
        <w:contextualSpacing w:val="0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гарантирует,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что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все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сведения,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представленные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им,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являются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достоверными.</w:t>
      </w:r>
    </w:p>
    <w:p w14:paraId="2B21149E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autoSpaceDE w:val="0"/>
        <w:autoSpaceDN w:val="0"/>
        <w:spacing w:before="31" w:line="276" w:lineRule="auto"/>
        <w:ind w:left="709" w:right="103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 розыгрыша дает свое согласие на опубликование информации о нем на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>нтернет-сайте,</w:t>
      </w:r>
      <w:r w:rsidRPr="006379B9">
        <w:rPr>
          <w:rFonts w:asciiTheme="majorHAnsi" w:hAnsiTheme="majorHAnsi" w:cstheme="majorHAnsi"/>
          <w:color w:val="000000" w:themeColor="text1"/>
          <w:spacing w:val="-1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социальных</w:t>
      </w:r>
      <w:r w:rsidRPr="006379B9">
        <w:rPr>
          <w:rFonts w:asciiTheme="majorHAnsi" w:hAnsiTheme="majorHAnsi" w:cstheme="majorHAnsi"/>
          <w:color w:val="000000" w:themeColor="text1"/>
          <w:spacing w:val="-1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сетях</w:t>
      </w:r>
      <w:r w:rsidRPr="006379B9">
        <w:rPr>
          <w:rFonts w:asciiTheme="majorHAnsi" w:hAnsiTheme="majorHAnsi" w:cstheme="majorHAnsi"/>
          <w:color w:val="000000" w:themeColor="text1"/>
          <w:spacing w:val="-1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связи с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его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участием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розыгрыше.</w:t>
      </w:r>
    </w:p>
    <w:p w14:paraId="2F20BBF4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76"/>
        </w:tabs>
        <w:autoSpaceDE w:val="0"/>
        <w:autoSpaceDN w:val="0"/>
        <w:spacing w:line="276" w:lineRule="auto"/>
        <w:ind w:left="709" w:right="108" w:hanging="1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В случае предъявления третьими лицами претензий/исков к Организатору в связи с действиями (бездействиями)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</w:rPr>
        <w:t>Участника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последний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разрешает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указанные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претензии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самостоятельно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за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свой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счет,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также</w:t>
      </w:r>
      <w:r w:rsidRPr="006379B9">
        <w:rPr>
          <w:rFonts w:asciiTheme="majorHAnsi" w:hAnsiTheme="majorHAnsi" w:cstheme="majorHAnsi"/>
          <w:color w:val="000000" w:themeColor="text1"/>
          <w:spacing w:val="-8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возмещает</w:t>
      </w:r>
      <w:r w:rsidRPr="006379B9">
        <w:rPr>
          <w:rFonts w:asciiTheme="majorHAnsi" w:hAnsiTheme="majorHAnsi" w:cstheme="majorHAnsi"/>
          <w:color w:val="000000" w:themeColor="text1"/>
          <w:spacing w:val="-7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Организатору причиненные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убытки.</w:t>
      </w:r>
    </w:p>
    <w:p w14:paraId="15D74F38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line="276" w:lineRule="auto"/>
        <w:ind w:left="709" w:right="107" w:firstLine="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 розыгрыша не несет ответственности за технические сбои работы информационных ресурсов в сети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Интернет.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несет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ответственности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за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неверно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указанные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Участником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сведения.</w:t>
      </w:r>
    </w:p>
    <w:p w14:paraId="0006C714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970"/>
        </w:tabs>
        <w:autoSpaceDE w:val="0"/>
        <w:autoSpaceDN w:val="0"/>
        <w:spacing w:line="276" w:lineRule="auto"/>
        <w:ind w:left="709" w:right="107" w:firstLine="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Участие в розыгрыше подтверждает, что Участник выражает свое согласие на обработку его персональных данных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>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</w:t>
      </w:r>
      <w:r>
        <w:rPr>
          <w:rFonts w:asciiTheme="majorHAnsi" w:hAnsiTheme="majorHAnsi" w:cstheme="majorHAnsi"/>
          <w:color w:val="000000" w:themeColor="text1"/>
          <w:spacing w:val="1"/>
          <w:sz w:val="20"/>
        </w:rPr>
        <w:t>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>
        <w:rPr>
          <w:rFonts w:asciiTheme="majorHAnsi" w:hAnsiTheme="majorHAnsi" w:cstheme="majorHAnsi"/>
          <w:color w:val="000000" w:themeColor="text1"/>
          <w:spacing w:val="1"/>
          <w:sz w:val="20"/>
        </w:rPr>
        <w:t>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удаление, уничтожение персональных данных. </w:t>
      </w:r>
    </w:p>
    <w:p w14:paraId="1F0FF26E" w14:textId="77777777" w:rsidR="004161BF" w:rsidRPr="006379B9" w:rsidRDefault="004161BF" w:rsidP="004161BF">
      <w:pPr>
        <w:pStyle w:val="a3"/>
        <w:widowControl w:val="0"/>
        <w:tabs>
          <w:tab w:val="left" w:pos="970"/>
        </w:tabs>
        <w:autoSpaceDE w:val="0"/>
        <w:autoSpaceDN w:val="0"/>
        <w:spacing w:line="276" w:lineRule="auto"/>
        <w:ind w:left="709" w:right="107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  <w:lang w:val="en-US"/>
        </w:rPr>
        <w:t>E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 xml:space="preserve">-mail, адрес аккаунта в </w:t>
      </w:r>
      <w:r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оциальной сети, номер телефона также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могут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использоваться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для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рассылки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сообщений,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связанных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розыгрышем.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соглашается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тем,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что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по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требованию</w:t>
      </w:r>
      <w:r w:rsidRPr="006379B9">
        <w:rPr>
          <w:rFonts w:asciiTheme="majorHAnsi" w:hAnsiTheme="majorHAnsi" w:cstheme="majorHAnsi"/>
          <w:color w:val="000000" w:themeColor="text1"/>
          <w:spacing w:val="-3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Организатора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предоставит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такое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согласие</w:t>
      </w:r>
      <w:r w:rsidRPr="006379B9">
        <w:rPr>
          <w:rFonts w:asciiTheme="majorHAnsi" w:hAnsiTheme="majorHAnsi" w:cstheme="majorHAnsi"/>
          <w:color w:val="000000" w:themeColor="text1"/>
          <w:spacing w:val="-2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письменной</w:t>
      </w:r>
      <w:r w:rsidRPr="006379B9">
        <w:rPr>
          <w:rFonts w:asciiTheme="majorHAnsi" w:hAnsiTheme="majorHAnsi" w:cstheme="majorHAnsi"/>
          <w:color w:val="000000" w:themeColor="text1"/>
          <w:spacing w:val="-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форме.</w:t>
      </w:r>
    </w:p>
    <w:p w14:paraId="41D4273A" w14:textId="77777777" w:rsidR="004161BF" w:rsidRPr="006379B9" w:rsidRDefault="004161BF" w:rsidP="004161BF">
      <w:pPr>
        <w:pStyle w:val="a3"/>
        <w:widowControl w:val="0"/>
        <w:numPr>
          <w:ilvl w:val="1"/>
          <w:numId w:val="3"/>
        </w:numPr>
        <w:tabs>
          <w:tab w:val="left" w:pos="1102"/>
        </w:tabs>
        <w:autoSpaceDE w:val="0"/>
        <w:autoSpaceDN w:val="0"/>
        <w:spacing w:line="276" w:lineRule="auto"/>
        <w:ind w:left="709" w:right="108" w:firstLine="0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</w:rPr>
      </w:pPr>
      <w:r w:rsidRPr="006379B9">
        <w:rPr>
          <w:rFonts w:asciiTheme="majorHAnsi" w:hAnsiTheme="majorHAnsi" w:cstheme="majorHAnsi"/>
          <w:color w:val="000000" w:themeColor="text1"/>
          <w:sz w:val="20"/>
        </w:rPr>
        <w:t>Участие в розыгрыше подтверждает, что Участник ознакомлен и согласен с Правилами. В случае нарушения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Участником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настоящих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Правил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Организатор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вправе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принять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решение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об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аннулировании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результатов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Участника</w:t>
      </w:r>
      <w:r w:rsidRPr="006379B9">
        <w:rPr>
          <w:rFonts w:asciiTheme="majorHAnsi" w:hAnsiTheme="majorHAnsi" w:cstheme="majorHAnsi"/>
          <w:color w:val="000000" w:themeColor="text1"/>
          <w:spacing w:val="1"/>
          <w:sz w:val="20"/>
        </w:rPr>
        <w:t xml:space="preserve"> </w:t>
      </w:r>
      <w:r w:rsidRPr="006379B9">
        <w:rPr>
          <w:rFonts w:asciiTheme="majorHAnsi" w:hAnsiTheme="majorHAnsi" w:cstheme="majorHAnsi"/>
          <w:color w:val="000000" w:themeColor="text1"/>
          <w:sz w:val="20"/>
        </w:rPr>
        <w:t>розыгрыша.</w:t>
      </w:r>
    </w:p>
    <w:p w14:paraId="02F1A534" w14:textId="77777777" w:rsidR="004161BF" w:rsidRPr="006379B9" w:rsidRDefault="004161BF" w:rsidP="004161BF">
      <w:pPr>
        <w:rPr>
          <w:rFonts w:asciiTheme="majorHAnsi" w:hAnsiTheme="majorHAnsi" w:cstheme="majorHAnsi"/>
          <w:color w:val="000000" w:themeColor="text1"/>
        </w:rPr>
      </w:pPr>
    </w:p>
    <w:p w14:paraId="219F6306" w14:textId="77777777" w:rsidR="009129F8" w:rsidRDefault="009129F8"/>
    <w:sectPr w:rsidR="009129F8">
      <w:pgSz w:w="11900" w:h="16840"/>
      <w:pgMar w:top="106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02BA"/>
    <w:multiLevelType w:val="multilevel"/>
    <w:tmpl w:val="9ADEA57A"/>
    <w:lvl w:ilvl="0">
      <w:start w:val="1"/>
      <w:numFmt w:val="decimal"/>
      <w:lvlText w:val="%1."/>
      <w:lvlJc w:val="left"/>
      <w:pPr>
        <w:ind w:left="719" w:hanging="61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" w:hanging="6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37E872D3"/>
    <w:multiLevelType w:val="hybridMultilevel"/>
    <w:tmpl w:val="8FE6FFE2"/>
    <w:lvl w:ilvl="0" w:tplc="43FC66D0">
      <w:numFmt w:val="bullet"/>
      <w:lvlText w:val="•"/>
      <w:lvlJc w:val="left"/>
      <w:pPr>
        <w:ind w:left="1178" w:hanging="70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B68050"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2" w:tplc="DD2C608C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3" w:tplc="69D472F8">
      <w:numFmt w:val="bullet"/>
      <w:lvlText w:val="•"/>
      <w:lvlJc w:val="left"/>
      <w:pPr>
        <w:ind w:left="4102" w:hanging="709"/>
      </w:pPr>
      <w:rPr>
        <w:rFonts w:hint="default"/>
        <w:lang w:val="ru-RU" w:eastAsia="en-US" w:bidi="ar-SA"/>
      </w:rPr>
    </w:lvl>
    <w:lvl w:ilvl="4" w:tplc="1AEC3EB8">
      <w:numFmt w:val="bullet"/>
      <w:lvlText w:val="•"/>
      <w:lvlJc w:val="left"/>
      <w:pPr>
        <w:ind w:left="5076" w:hanging="709"/>
      </w:pPr>
      <w:rPr>
        <w:rFonts w:hint="default"/>
        <w:lang w:val="ru-RU" w:eastAsia="en-US" w:bidi="ar-SA"/>
      </w:rPr>
    </w:lvl>
    <w:lvl w:ilvl="5" w:tplc="91F60DD4">
      <w:numFmt w:val="bullet"/>
      <w:lvlText w:val="•"/>
      <w:lvlJc w:val="left"/>
      <w:pPr>
        <w:ind w:left="6050" w:hanging="709"/>
      </w:pPr>
      <w:rPr>
        <w:rFonts w:hint="default"/>
        <w:lang w:val="ru-RU" w:eastAsia="en-US" w:bidi="ar-SA"/>
      </w:rPr>
    </w:lvl>
    <w:lvl w:ilvl="6" w:tplc="C9F660A4">
      <w:numFmt w:val="bullet"/>
      <w:lvlText w:val="•"/>
      <w:lvlJc w:val="left"/>
      <w:pPr>
        <w:ind w:left="7024" w:hanging="709"/>
      </w:pPr>
      <w:rPr>
        <w:rFonts w:hint="default"/>
        <w:lang w:val="ru-RU" w:eastAsia="en-US" w:bidi="ar-SA"/>
      </w:rPr>
    </w:lvl>
    <w:lvl w:ilvl="7" w:tplc="EB5E32AE">
      <w:numFmt w:val="bullet"/>
      <w:lvlText w:val="•"/>
      <w:lvlJc w:val="left"/>
      <w:pPr>
        <w:ind w:left="7998" w:hanging="709"/>
      </w:pPr>
      <w:rPr>
        <w:rFonts w:hint="default"/>
        <w:lang w:val="ru-RU" w:eastAsia="en-US" w:bidi="ar-SA"/>
      </w:rPr>
    </w:lvl>
    <w:lvl w:ilvl="8" w:tplc="B82CF770">
      <w:numFmt w:val="bullet"/>
      <w:lvlText w:val="•"/>
      <w:lvlJc w:val="left"/>
      <w:pPr>
        <w:ind w:left="897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15922FF"/>
    <w:multiLevelType w:val="multilevel"/>
    <w:tmpl w:val="B330A5C8"/>
    <w:lvl w:ilvl="0">
      <w:start w:val="3"/>
      <w:numFmt w:val="decimal"/>
      <w:lvlText w:val="%1"/>
      <w:lvlJc w:val="left"/>
      <w:pPr>
        <w:ind w:left="469" w:hanging="3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9" w:hanging="34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2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349"/>
      </w:pPr>
      <w:rPr>
        <w:rFonts w:hint="default"/>
        <w:lang w:val="ru-RU" w:eastAsia="en-US" w:bidi="ar-SA"/>
      </w:rPr>
    </w:lvl>
  </w:abstractNum>
  <w:num w:numId="1" w16cid:durableId="915672784">
    <w:abstractNumId w:val="2"/>
  </w:num>
  <w:num w:numId="2" w16cid:durableId="94980852">
    <w:abstractNumId w:val="1"/>
  </w:num>
  <w:num w:numId="3" w16cid:durableId="84832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BF"/>
    <w:rsid w:val="004161BF"/>
    <w:rsid w:val="0045125F"/>
    <w:rsid w:val="00590363"/>
    <w:rsid w:val="006A7914"/>
    <w:rsid w:val="009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17F7F"/>
  <w15:chartTrackingRefBased/>
  <w15:docId w15:val="{2973FCE9-0233-4E48-B710-9EC49C3C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BF"/>
  </w:style>
  <w:style w:type="paragraph" w:styleId="1">
    <w:name w:val="heading 1"/>
    <w:basedOn w:val="a"/>
    <w:link w:val="10"/>
    <w:uiPriority w:val="9"/>
    <w:qFormat/>
    <w:rsid w:val="004161BF"/>
    <w:pPr>
      <w:widowControl w:val="0"/>
      <w:autoSpaceDE w:val="0"/>
      <w:autoSpaceDN w:val="0"/>
      <w:ind w:left="810" w:hanging="20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1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4161B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161BF"/>
    <w:pPr>
      <w:widowControl w:val="0"/>
      <w:autoSpaceDE w:val="0"/>
      <w:autoSpaceDN w:val="0"/>
      <w:ind w:left="46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4161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Sergienko</dc:creator>
  <cp:keywords/>
  <dc:description/>
  <cp:lastModifiedBy>Anastasia Sergienko</cp:lastModifiedBy>
  <cp:revision>1</cp:revision>
  <dcterms:created xsi:type="dcterms:W3CDTF">2022-11-30T10:11:00Z</dcterms:created>
  <dcterms:modified xsi:type="dcterms:W3CDTF">2022-11-30T10:12:00Z</dcterms:modified>
</cp:coreProperties>
</file>