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682A" w:rsidRDefault="00B709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Правила проведения </w:t>
      </w:r>
      <w:proofErr w:type="spellStart"/>
      <w:r>
        <w:rPr>
          <w:b/>
          <w:sz w:val="24"/>
          <w:szCs w:val="24"/>
          <w:u w:val="single"/>
        </w:rPr>
        <w:t>опен-колла</w:t>
      </w:r>
      <w:proofErr w:type="spellEnd"/>
    </w:p>
    <w:p w14:paraId="0000000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до 8 (восьми) Участников для реализации Программы художественных резиденций Дома культуры «ГЭС-2». В рамках программы Участниками должны быть разработаны собственные проекты в области современного визуального искусства, танца, хореографии, экспериментальной музыки, в подходах городской интеграции и кураторстве. Участники смогут получить возможность представить проект в пространствах Дома культуры «ГЭС-2» при условии технической возможности реализации.</w:t>
      </w:r>
    </w:p>
    <w:p w14:paraId="0000000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Победители Конкурентного отбора получают право на заключение договора с Организатором на подготовку и представление собственного проекта.</w:t>
      </w:r>
    </w:p>
    <w:p w14:paraId="0000000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Условия и сроки заключения договора, включая сумму вознаграждения и порядок его выплаты, обсуждаются с Участником, признанным победителем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0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художников, танцоров, хореографов, музыкантов, театральных деятелей</w:t>
      </w:r>
    </w:p>
    <w:p w14:paraId="0000000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0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гонорар (до 250 000 руб.);</w:t>
      </w:r>
    </w:p>
    <w:p w14:paraId="0000000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 проезд до Москвы и обратно;</w:t>
      </w:r>
    </w:p>
    <w:p w14:paraId="0000000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бесплатное проживание в отдельной студии (возможность проживания с членами семьи обсуждается в индивидуальном порядке) — до 90 дней;</w:t>
      </w:r>
    </w:p>
    <w:p w14:paraId="0000001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доступ в мастерские Центра художественного производства «Своды»;</w:t>
      </w:r>
    </w:p>
    <w:p w14:paraId="00000011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консультации с кураторами и техническими специалистами «ГЭС-2», а также помощь в организации встреч с внешними экспертами (по запросу);</w:t>
      </w:r>
    </w:p>
    <w:p w14:paraId="0000001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 партнерских институций.</w:t>
      </w:r>
    </w:p>
    <w:p w14:paraId="0000001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может быть предоставлена финансовая поддержка проекта или исследования, оплата расходных материалов (до 900 000 руб.) по результатам представления концепции проекта и бюджета на его реализацию.</w:t>
      </w:r>
    </w:p>
    <w:p w14:paraId="0000001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кураторов</w:t>
      </w:r>
      <w:r>
        <w:rPr>
          <w:b/>
          <w:sz w:val="24"/>
          <w:szCs w:val="24"/>
        </w:rPr>
        <w:br/>
      </w:r>
    </w:p>
    <w:p w14:paraId="0000001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1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гонорар (до 150 000 руб.);</w:t>
      </w:r>
    </w:p>
    <w:p w14:paraId="0000001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 проезд до Москвы и обратно;</w:t>
      </w:r>
    </w:p>
    <w:p w14:paraId="0000001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бесплатное проживание в отдельной студии (возможность проживания с членами семьи обсуждается в индивидуальном порядке) — до 45 дней;</w:t>
      </w:r>
    </w:p>
    <w:p w14:paraId="0000001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доступ в мастерские Центра художественного производства «Своды»;</w:t>
      </w:r>
    </w:p>
    <w:p w14:paraId="0000001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– консультации с кураторами и техническими специалистами «ГЭС-2», а также помощь в организации встреч с внешними экспертами (по запросу);</w:t>
      </w:r>
    </w:p>
    <w:p w14:paraId="0000001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 партнерских институций.</w:t>
      </w:r>
    </w:p>
    <w:p w14:paraId="0000001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может быть предоставлена финансовая поддержка исследования (до 200 000 руб.) по результатам представления проекта исследования и бюджета на его реализацию.</w:t>
      </w:r>
    </w:p>
    <w:p w14:paraId="0000001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F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художников, работающих с сообществами</w:t>
      </w:r>
    </w:p>
    <w:p w14:paraId="0000002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2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гонорар (до 200 000 руб.);</w:t>
      </w:r>
    </w:p>
    <w:p w14:paraId="0000002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 проезд до Москвы и обратно;</w:t>
      </w:r>
    </w:p>
    <w:p w14:paraId="0000002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бесплатное проживание в отдельной студии (возможность проживания с членами семьи обсуждается в индивидуальном порядке) — до 90 дней;</w:t>
      </w:r>
    </w:p>
    <w:p w14:paraId="0000002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доступ в мастерские Центра художественного производства «Своды» (до 350 000 руб.);</w:t>
      </w:r>
    </w:p>
    <w:p w14:paraId="0000002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консультации с кураторами и техническими специалистами «ГЭС-2», а также помощь в организации встреч с внешними экспертами (по запросу);</w:t>
      </w:r>
    </w:p>
    <w:p w14:paraId="0000002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реализации мероприятий в рамках публичной программы «ГЭС-2»;</w:t>
      </w:r>
    </w:p>
    <w:p w14:paraId="0000002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 партнерских институций.</w:t>
      </w:r>
    </w:p>
    <w:p w14:paraId="0000002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может быть предоставлена финансовая поддержка проекта или исследования, оплата расходных материалов по результатам представления концепции проекта и бюджета на его реализацию.</w:t>
      </w:r>
    </w:p>
    <w:p w14:paraId="0000002A" w14:textId="77777777" w:rsidR="00E6682A" w:rsidRDefault="00B7093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000002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D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2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– Искусство быть Современным», адрес местонахождения: 119072, Москва, муниципальный округ Якиманка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3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1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3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https://ges-2.org/art-residency-programme-2024-open-call</w:t>
        </w:r>
      </w:hyperlink>
      <w:r>
        <w:rPr>
          <w:sz w:val="24"/>
          <w:szCs w:val="24"/>
        </w:rPr>
        <w:t xml:space="preserve">. </w:t>
      </w:r>
    </w:p>
    <w:p w14:paraId="0000003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вопросы, связанные с участием в программе, Участники могут направлять Организатору по электронной почте: </w:t>
      </w:r>
      <w:hyperlink r:id="rId5">
        <w:r>
          <w:rPr>
            <w:color w:val="1155CC"/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 xml:space="preserve"> </w:t>
      </w:r>
    </w:p>
    <w:p w14:paraId="00000036" w14:textId="77777777" w:rsidR="00E6682A" w:rsidRDefault="00B7093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37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3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1DF62EC6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Этап подачи заявок Участниками — с 31 октября по 10 </w:t>
      </w:r>
      <w:r>
        <w:rPr>
          <w:sz w:val="24"/>
          <w:szCs w:val="24"/>
          <w:lang w:val="ru-RU"/>
        </w:rPr>
        <w:t>декабря</w:t>
      </w:r>
      <w:r>
        <w:rPr>
          <w:sz w:val="24"/>
          <w:szCs w:val="24"/>
        </w:rPr>
        <w:t xml:space="preserve"> 2023 года.</w:t>
      </w:r>
    </w:p>
    <w:p w14:paraId="0000003A" w14:textId="2EB74F6E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Этап рассмотрения заявок Участников — с 1</w:t>
      </w:r>
      <w:r>
        <w:rPr>
          <w:sz w:val="24"/>
          <w:szCs w:val="24"/>
          <w:lang w:val="ru-RU"/>
        </w:rPr>
        <w:t>1 декабря</w:t>
      </w:r>
      <w:r w:rsidR="007E2EF0">
        <w:rPr>
          <w:sz w:val="24"/>
          <w:szCs w:val="24"/>
        </w:rPr>
        <w:t xml:space="preserve"> по 1</w:t>
      </w:r>
      <w:r w:rsidR="007E2EF0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января</w:t>
      </w:r>
      <w:r>
        <w:rPr>
          <w:sz w:val="24"/>
          <w:szCs w:val="24"/>
        </w:rPr>
        <w:t xml:space="preserve"> 2024 года.</w:t>
      </w:r>
    </w:p>
    <w:p w14:paraId="0000003B" w14:textId="1A022F85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и определение победителей — до </w:t>
      </w:r>
      <w:r w:rsidR="007E2EF0">
        <w:rPr>
          <w:sz w:val="24"/>
          <w:szCs w:val="24"/>
          <w:lang w:val="ru-RU"/>
        </w:rPr>
        <w:t>16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января</w:t>
      </w:r>
      <w:r>
        <w:rPr>
          <w:sz w:val="24"/>
          <w:szCs w:val="24"/>
        </w:rPr>
        <w:t xml:space="preserve"> 2024 года.</w:t>
      </w:r>
    </w:p>
    <w:p w14:paraId="0000003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3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подведения,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4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1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4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гражданин РФ в возрасте от 18 лет на дату подачи заявки, имеющий опыт проектной работы и предоставивший заполненную заявку, составленную в соответствии с требованиями настоящих Правил, включая Анкету Участника с концепцией проекта.</w:t>
      </w:r>
    </w:p>
    <w:p w14:paraId="0000004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заключении договора Победителю, если будет установлено, что им предоставлены недостоверные сведения в составе заявки и/или анкеты.</w:t>
      </w:r>
    </w:p>
    <w:p w14:paraId="0000004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6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4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8" w14:textId="385CA22A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10 </w:t>
      </w:r>
      <w:r>
        <w:rPr>
          <w:sz w:val="24"/>
          <w:szCs w:val="24"/>
          <w:lang w:val="ru-RU"/>
        </w:rPr>
        <w:t>декабря</w:t>
      </w:r>
      <w:r>
        <w:rPr>
          <w:sz w:val="24"/>
          <w:szCs w:val="24"/>
        </w:rPr>
        <w:t xml:space="preserve"> 2023 года 23:59 по московскому времени включительно подготовить и направить заявку Организатору по адресу электронной почты: </w:t>
      </w:r>
      <w:hyperlink r:id="rId6">
        <w:r>
          <w:rPr>
            <w:color w:val="1155CC"/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>.</w:t>
      </w:r>
    </w:p>
    <w:p w14:paraId="0000004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Заявка должна соответствовать следующим требованиям:</w:t>
      </w:r>
    </w:p>
    <w:p w14:paraId="0000004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В состав заявки должны быть включены:</w:t>
      </w:r>
    </w:p>
    <w:p w14:paraId="0000004B" w14:textId="77777777" w:rsidR="00E6682A" w:rsidRDefault="00B7093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Согласие на участие в программе;</w:t>
      </w:r>
    </w:p>
    <w:p w14:paraId="0000004C" w14:textId="77777777" w:rsidR="00E6682A" w:rsidRDefault="00B7093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 xml:space="preserve">CV/Портфолио, в файле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>, не более 10 Мб;</w:t>
      </w:r>
    </w:p>
    <w:p w14:paraId="0000004D" w14:textId="77777777" w:rsidR="00E6682A" w:rsidRDefault="00B7093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Анкета, включающая описание потенциального проекта, заполняется по форме, доступной на странице Проекта.</w:t>
      </w:r>
    </w:p>
    <w:p w14:paraId="0000004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Согласие на участие в программе составляется по форме, доступной для скачивания по ссылке на странице Проекта.</w:t>
      </w:r>
    </w:p>
    <w:p w14:paraId="0000005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Участник после заполнения Согласия должен направить его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или в виде четкой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графическим отображением подписи Участника.</w:t>
      </w:r>
    </w:p>
    <w:p w14:paraId="00000051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Представленная Участниками в составе заявки концепция проекта должна являться результатом собственного труда Участника и не должна содержать незаконных заимствований и/или результатов интеллектуальной деятельности третьих лиц, концепция проекта не должна быть ранее обнародована.</w:t>
      </w:r>
    </w:p>
    <w:p w14:paraId="0000005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отбора, и членов Жюри.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</w:t>
      </w:r>
    </w:p>
    <w:p w14:paraId="0000005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6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57" w14:textId="77777777" w:rsidR="00E6682A" w:rsidRDefault="00E6682A">
      <w:pPr>
        <w:rPr>
          <w:sz w:val="24"/>
          <w:szCs w:val="24"/>
        </w:rPr>
      </w:pPr>
    </w:p>
    <w:p w14:paraId="0000005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В целях выбора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Организатор формирует Жюри, состоящее из работников Организатора (далее — Жюри). В компетенции Жюри находится рассмотрение поступивших заявок на соответствие требованиям, оценка заявок на соответствие критериям оценки, определение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совершение иных действий, предусмотренных настоящими Правилами.</w:t>
      </w:r>
    </w:p>
    <w:p w14:paraId="0000005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5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аудио-видео-</w:t>
      </w:r>
      <w:proofErr w:type="gramStart"/>
      <w:r>
        <w:rPr>
          <w:sz w:val="24"/>
          <w:szCs w:val="24"/>
        </w:rPr>
        <w:t>конференц-связи</w:t>
      </w:r>
      <w:proofErr w:type="gramEnd"/>
      <w:r>
        <w:rPr>
          <w:sz w:val="24"/>
          <w:szCs w:val="24"/>
        </w:rPr>
        <w:t>.</w:t>
      </w:r>
    </w:p>
    <w:p w14:paraId="0000005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E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заявок и порядок определения Победителя</w:t>
      </w:r>
    </w:p>
    <w:p w14:paraId="0000005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Жюри оценивает поданные Участниками заявки и определяет победителей на основе следующих параметров:</w:t>
      </w:r>
    </w:p>
    <w:p w14:paraId="00000061" w14:textId="77777777" w:rsidR="00E6682A" w:rsidRDefault="00B70935">
      <w:pPr>
        <w:ind w:left="1560" w:hanging="42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  <w:t>Соответствие художественному видению</w:t>
      </w:r>
    </w:p>
    <w:p w14:paraId="00000062" w14:textId="77777777" w:rsidR="00E6682A" w:rsidRDefault="00B70935">
      <w:pPr>
        <w:ind w:left="1560" w:hanging="42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  <w:t>Экспериментальная область исследования</w:t>
      </w:r>
    </w:p>
    <w:p w14:paraId="00000063" w14:textId="77777777" w:rsidR="00E6682A" w:rsidRDefault="00B70935">
      <w:pPr>
        <w:ind w:left="1560" w:hanging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● </w:t>
      </w:r>
      <w:r>
        <w:rPr>
          <w:sz w:val="24"/>
          <w:szCs w:val="24"/>
        </w:rPr>
        <w:tab/>
        <w:t>Оригинальность проекта и возможность его реализации в Доме культуры «ГЭС-2»</w:t>
      </w:r>
    </w:p>
    <w:p w14:paraId="0000006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Победителями будут признаны Участники, заявки которых, по заключению Жюри, в наибольшей степени соответствуют всем критериям, установленным настоящими Правилами.</w:t>
      </w:r>
    </w:p>
    <w:p w14:paraId="0000006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Победителя лично с помощью телефонной связи или по адресу электронной почты.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Организатор оставляет за собой право не информировать лично об итогах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участников, чьи заявки не были отобраны жюри.</w:t>
      </w:r>
    </w:p>
    <w:p w14:paraId="0000006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9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6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6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6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F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7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1" w14:textId="77777777" w:rsidR="00E6682A" w:rsidRDefault="00B709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7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3" w14:textId="77777777" w:rsidR="00E6682A" w:rsidRDefault="00B709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7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 самостоятельно несет расходы, связанные с подготовкой и предоставлением заявки и иной документации, а Организатор не несет никаких </w:t>
      </w:r>
      <w:r>
        <w:rPr>
          <w:sz w:val="24"/>
          <w:szCs w:val="24"/>
        </w:rPr>
        <w:lastRenderedPageBreak/>
        <w:t xml:space="preserve">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14:paraId="00000076" w14:textId="77777777" w:rsidR="00E6682A" w:rsidRDefault="00E6682A">
      <w:pPr>
        <w:rPr>
          <w:sz w:val="24"/>
          <w:szCs w:val="24"/>
        </w:rPr>
      </w:pPr>
    </w:p>
    <w:sectPr w:rsidR="00E668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2A"/>
    <w:rsid w:val="007E2EF0"/>
    <w:rsid w:val="00B70935"/>
    <w:rsid w:val="00E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767F"/>
  <w15:docId w15:val="{E6354B99-9796-444C-AF0B-5BF3A08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idency@ges-2.org" TargetMode="External"/><Relationship Id="rId5" Type="http://schemas.openxmlformats.org/officeDocument/2006/relationships/hyperlink" Target="mailto:residency@ges-2.org" TargetMode="External"/><Relationship Id="rId4" Type="http://schemas.openxmlformats.org/officeDocument/2006/relationships/hyperlink" Target="https://ges-2.org/art-residency-programme-20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3</cp:revision>
  <dcterms:created xsi:type="dcterms:W3CDTF">2023-11-24T13:18:00Z</dcterms:created>
  <dcterms:modified xsi:type="dcterms:W3CDTF">2024-01-11T11:00:00Z</dcterms:modified>
</cp:coreProperties>
</file>