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Правила проведения опен-колла</w:t>
      </w:r>
    </w:p>
    <w:p>
      <w:pPr>
        <w:spacing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Фестиваля имени Д.Фофанова</w:t>
      </w:r>
    </w:p>
    <w:p>
      <w:pPr>
        <w:spacing w:line="276" w:lineRule="auto"/>
        <w:jc w:val="center"/>
        <w:rPr>
          <w:rFonts w:ascii="Arial" w:hAnsi="Arial" w:eastAsia="Arial" w:cs="Arial"/>
          <w:b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Предмет опен-колла</w:t>
      </w:r>
    </w:p>
    <w:p>
      <w:pPr>
        <w:spacing w:line="276" w:lineRule="auto"/>
        <w:jc w:val="both"/>
        <w:rPr>
          <w:rFonts w:ascii="Arial" w:hAnsi="Arial" w:eastAsia="Arial" w:cs="Arial"/>
          <w:b/>
          <w:i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Предметом опен-колла является выбор 20 (двадцати) Участников (допускается возможность участия нескольких лиц на стороне одного Участника в виде музыкальной группы) для участия в проекте «Фестиваль имени Д. Фофанова» (далее также — Проект).</w:t>
      </w: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«Фестиваль имени Д. Фофанова» — это фестиваль молодой музыки в «ГЭС-2». Д. Фофанов — это вымышленный персонаж, которого на самом деле зовут Джаст Фофанов (от английского «просто ради веселья»). Фестиваль пройдет на двух сценах в «ГЭС-2» 6 октября 2024 года. 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Победители опен-колла получат возможность выступить на «Фестивале имени Д. Фофанова», а также принять участие в опциональных специально подготовленных воркшопах для групп и исполнителей с профессионалами из музыкальной индустрии. 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Сведения об Организаторе</w:t>
      </w:r>
    </w:p>
    <w:p>
      <w:pPr>
        <w:spacing w:line="276" w:lineRule="auto"/>
        <w:rPr>
          <w:rFonts w:ascii="Arial" w:hAnsi="Arial" w:eastAsia="Arial" w:cs="Arial"/>
          <w:b/>
          <w:i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Порядок размещения информации об опен-колле</w:t>
      </w:r>
    </w:p>
    <w:p>
      <w:pPr>
        <w:spacing w:line="276" w:lineRule="auto"/>
        <w:jc w:val="both"/>
        <w:rPr>
          <w:rFonts w:ascii="Arial" w:hAnsi="Arial" w:eastAsia="Arial" w:cs="Arial"/>
          <w:b/>
          <w:i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Информация об условиях опен-колла размещается на сайте Организатора в сети Интернет по адресу https://ges-2.org/d-fofanov-music-festival-2024-open-call (далее — Официальный сайт).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Настоящие Правила, результаты проведения опен-колла, а также иная информация, связанная с его проведением, доступны Участникам на сайте Организатора.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Все запросы и обращения, связанные с проведением опен-колла, Участники могут направлять Организатору по электронной почте just.forfunov</w:t>
      </w:r>
      <w:r>
        <w:fldChar w:fldCharType="begin"/>
      </w:r>
      <w:r>
        <w:instrText xml:space="preserve"> HYPERLINK "mailto:schools@v-a-c.org" \h </w:instrText>
      </w:r>
      <w:r>
        <w:fldChar w:fldCharType="separate"/>
      </w:r>
      <w:r>
        <w:rPr>
          <w:rFonts w:ascii="Arial" w:hAnsi="Arial" w:eastAsia="Arial" w:cs="Arial"/>
          <w:u w:val="single"/>
          <w:rtl w:val="0"/>
        </w:rPr>
        <w:t>@v-a-c.org</w:t>
      </w:r>
      <w:r>
        <w:rPr>
          <w:rFonts w:ascii="Arial" w:hAnsi="Arial" w:eastAsia="Arial" w:cs="Arial"/>
          <w:u w:val="single"/>
          <w:rtl w:val="0"/>
        </w:rPr>
        <w:fldChar w:fldCharType="end"/>
      </w:r>
      <w:r>
        <w:rPr>
          <w:rFonts w:ascii="Arial" w:hAnsi="Arial" w:eastAsia="Arial" w:cs="Arial"/>
          <w:rtl w:val="0"/>
        </w:rPr>
        <w:t>, с указанием в теме письма «&lt;название музыкального проекта&gt;_опен-колл».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Этапы и сроки проведения опен-колла</w:t>
      </w:r>
    </w:p>
    <w:p>
      <w:pPr>
        <w:spacing w:line="276" w:lineRule="auto"/>
        <w:rPr>
          <w:rFonts w:ascii="Arial" w:hAnsi="Arial" w:eastAsia="Arial" w:cs="Arial"/>
          <w:b/>
          <w:i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Этап подачи заявок Участниками — с 1 июня по 1</w:t>
      </w:r>
      <w:r>
        <w:rPr>
          <w:rFonts w:hint="default" w:ascii="Arial" w:hAnsi="Arial" w:eastAsia="Arial" w:cs="Arial"/>
          <w:rtl w:val="0"/>
          <w:lang w:val="ru-RU"/>
        </w:rPr>
        <w:t>5</w:t>
      </w:r>
      <w:r>
        <w:rPr>
          <w:rFonts w:ascii="Arial" w:hAnsi="Arial" w:eastAsia="Arial" w:cs="Arial"/>
          <w:rtl w:val="0"/>
        </w:rPr>
        <w:t xml:space="preserve"> августа 2024 года.</w:t>
      </w: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Этап рассмотрения и оценки заявок Участников — со </w:t>
      </w:r>
      <w:r>
        <w:rPr>
          <w:rFonts w:hint="default" w:ascii="Arial" w:hAnsi="Arial" w:eastAsia="Arial" w:cs="Arial"/>
          <w:rtl w:val="0"/>
          <w:lang w:val="ru-RU"/>
        </w:rPr>
        <w:t>16</w:t>
      </w:r>
      <w:r>
        <w:rPr>
          <w:rFonts w:ascii="Arial" w:hAnsi="Arial" w:eastAsia="Arial" w:cs="Arial"/>
          <w:rtl w:val="0"/>
        </w:rPr>
        <w:t xml:space="preserve"> по </w:t>
      </w:r>
      <w:r>
        <w:rPr>
          <w:rFonts w:hint="default" w:ascii="Arial" w:hAnsi="Arial" w:eastAsia="Arial" w:cs="Arial"/>
          <w:rtl w:val="0"/>
          <w:lang w:val="ru-RU"/>
        </w:rPr>
        <w:t>20</w:t>
      </w:r>
      <w:r>
        <w:rPr>
          <w:rFonts w:ascii="Arial" w:hAnsi="Arial" w:eastAsia="Arial" w:cs="Arial"/>
          <w:rtl w:val="0"/>
        </w:rPr>
        <w:t xml:space="preserve"> августа 2024 года.</w:t>
      </w: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Подведение итогов и определение списка Победителей — </w:t>
      </w:r>
      <w:r>
        <w:rPr>
          <w:rFonts w:hint="default" w:ascii="Arial" w:hAnsi="Arial" w:eastAsia="Arial" w:cs="Arial"/>
          <w:rtl w:val="0"/>
          <w:lang w:val="ru-RU"/>
        </w:rPr>
        <w:t>22</w:t>
      </w:r>
      <w:r>
        <w:rPr>
          <w:rFonts w:ascii="Arial" w:hAnsi="Arial" w:eastAsia="Arial" w:cs="Arial"/>
          <w:rtl w:val="0"/>
        </w:rPr>
        <w:t xml:space="preserve"> августа 2024 года.</w:t>
      </w: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 обращает внимание, что заявки на участие, направленные позднее указанной даты окончания подачи заявок (</w:t>
      </w:r>
      <w:r>
        <w:rPr>
          <w:rFonts w:hint="default" w:ascii="Arial" w:hAnsi="Arial" w:eastAsia="Arial" w:cs="Arial"/>
          <w:rtl w:val="0"/>
          <w:lang w:val="ru-RU"/>
        </w:rPr>
        <w:t>15</w:t>
      </w:r>
      <w:bookmarkStart w:id="0" w:name="_GoBack"/>
      <w:bookmarkEnd w:id="0"/>
      <w:r>
        <w:rPr>
          <w:rFonts w:ascii="Arial" w:hAnsi="Arial" w:eastAsia="Arial" w:cs="Arial"/>
          <w:rtl w:val="0"/>
        </w:rPr>
        <w:t xml:space="preserve"> августа 2024 года 23:59), не рассматриваются.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Требования к Участникам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Участником опен-колла может быть </w:t>
      </w:r>
      <w:r>
        <w:rPr>
          <w:rFonts w:ascii="Arial" w:hAnsi="Arial" w:eastAsia="Arial" w:cs="Arial"/>
          <w:highlight w:val="white"/>
          <w:rtl w:val="0"/>
        </w:rPr>
        <w:t xml:space="preserve">гражданин </w:t>
      </w:r>
      <w:r>
        <w:rPr>
          <w:rFonts w:ascii="Arial" w:hAnsi="Arial" w:eastAsia="Arial" w:cs="Arial"/>
          <w:rtl w:val="0"/>
        </w:rPr>
        <w:t>Российской Федерации, достигший возраста 14 лет и младше 22 лет на момент подачи заявки, и предоставивший Организатору необходимый перечень документов (раздел «Порядок оформления и подачи заявок»).</w:t>
      </w: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Участник должен располагать возможностью присутствовать очно на «Фестивале им. Д.Фофанова» 6 октября 2024 года в «ГЭС-2».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Наравне с индивидуальными заявками к участию в опен-колле допускаются заявки от групп участников. В таком случае указанным выше требованиям должны соответствовать все лица в составе группы.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заявки и/или согласии.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 не обязан возмещать расходы Победителей на участие в Проекте, в том числе расходы на проезд, проживание и иные расходы, которые непосредственно не связаны с реализацией Проекта. Все расходы на участие в Проекте Победители или законные представители Победителей несут самостоятельно.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Порядок оформления и подачи заявок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Для участия в опен-колле Участнику, достигшему возраста 18 лет, необходимо в срок не позднее 1</w:t>
      </w:r>
      <w:r>
        <w:rPr>
          <w:rFonts w:hint="default" w:ascii="Arial" w:hAnsi="Arial" w:eastAsia="Arial" w:cs="Arial"/>
          <w:rtl w:val="0"/>
          <w:lang w:val="ru-RU"/>
        </w:rPr>
        <w:t>5</w:t>
      </w:r>
      <w:r>
        <w:rPr>
          <w:rFonts w:ascii="Arial" w:hAnsi="Arial" w:eastAsia="Arial" w:cs="Arial"/>
          <w:rtl w:val="0"/>
        </w:rPr>
        <w:t xml:space="preserve"> августа 2024 года 23:59 по московскому времени направить по электронной почте just.forfunov</w:t>
      </w:r>
      <w:r>
        <w:fldChar w:fldCharType="begin"/>
      </w:r>
      <w:r>
        <w:instrText xml:space="preserve"> HYPERLINK "mailto:schools@v-a-c.org" \h </w:instrText>
      </w:r>
      <w:r>
        <w:fldChar w:fldCharType="separate"/>
      </w:r>
      <w:r>
        <w:rPr>
          <w:rFonts w:ascii="Arial" w:hAnsi="Arial" w:eastAsia="Arial" w:cs="Arial"/>
          <w:u w:val="single"/>
          <w:rtl w:val="0"/>
        </w:rPr>
        <w:t>@v-a-c.org</w:t>
      </w:r>
      <w:r>
        <w:rPr>
          <w:rFonts w:ascii="Arial" w:hAnsi="Arial" w:eastAsia="Arial" w:cs="Arial"/>
          <w:u w:val="single"/>
          <w:rtl w:val="0"/>
        </w:rPr>
        <w:fldChar w:fldCharType="end"/>
      </w:r>
      <w:r>
        <w:rPr>
          <w:rFonts w:ascii="Arial" w:hAnsi="Arial" w:eastAsia="Arial" w:cs="Arial"/>
          <w:rtl w:val="0"/>
        </w:rPr>
        <w:t>, с указанием в теме письма «&lt;название музыкального проекта&gt;_&lt;фамилия&gt;_согласие»: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numPr>
          <w:ilvl w:val="0"/>
          <w:numId w:val="1"/>
        </w:numPr>
        <w:spacing w:line="276" w:lineRule="auto"/>
        <w:ind w:left="72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Согласие на участие в Проекте (составляется по форме, доступной для скачивания по ссылке на странице Проекта) в отсканированном виде в формате *pdf. или в виде четкой фотографии формата JPG с графическим отображением подписи Участника;</w:t>
      </w:r>
    </w:p>
    <w:p>
      <w:pPr>
        <w:numPr>
          <w:ilvl w:val="0"/>
          <w:numId w:val="1"/>
        </w:numPr>
        <w:spacing w:line="276" w:lineRule="auto"/>
        <w:ind w:left="72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Анкету (составляется по форме, размещенной на Официальном сайте), в виде ответов на вопросы в теле электронного письма.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Если на стороне Участника выступают несколько лиц (группа от 2 человек), то согласие должно быть заполнено и подписано всеми участниками, но может быть подано от имени одного из них.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Участник, достигший возраста 14 лет и не достигший возраста 18 лет вместо согласия на участие в проекте направляет согласие, подписанное законным представителем Участника, размещенное на Официальном сайте, в отсканированном виде в формате pdf. с графическим отображением подписи законного представителя Участника, по следующему адресу электронной почты: just.forfunov</w:t>
      </w:r>
      <w:r>
        <w:fldChar w:fldCharType="begin"/>
      </w:r>
      <w:r>
        <w:instrText xml:space="preserve"> HYPERLINK "mailto:schools@v-a-c.org" \h </w:instrText>
      </w:r>
      <w:r>
        <w:fldChar w:fldCharType="separate"/>
      </w:r>
      <w:r>
        <w:rPr>
          <w:rFonts w:ascii="Arial" w:hAnsi="Arial" w:eastAsia="Arial" w:cs="Arial"/>
          <w:u w:val="single"/>
          <w:rtl w:val="0"/>
        </w:rPr>
        <w:t>@v-a-c.org</w:t>
      </w:r>
      <w:r>
        <w:rPr>
          <w:rFonts w:ascii="Arial" w:hAnsi="Arial" w:eastAsia="Arial" w:cs="Arial"/>
          <w:u w:val="single"/>
          <w:rtl w:val="0"/>
        </w:rPr>
        <w:fldChar w:fldCharType="end"/>
      </w:r>
      <w:r>
        <w:rPr>
          <w:rFonts w:ascii="Arial" w:hAnsi="Arial" w:eastAsia="Arial" w:cs="Arial"/>
          <w:rtl w:val="0"/>
        </w:rPr>
        <w:t>, тема письма «&lt;название музыкального проекта&gt;_&lt;фамилия&gt;_согласие».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Порядок рассмотрения заявок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Организатор формирует Жюри из работников Организатора, каждый из которых обладает компетенцией в профессиональной области, а также знаниями и опытом в сфере предмета Опен-колла.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 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Заявка Участника не допускается до дальнейшего участия в процедуре, если Участник, Заявка не соответствует требованиям, установленным настоящими Правилами, или отклоняется от установленных требований в сторону ухудшения. 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с целью уточнения условий заявки и по вопросам анкеты. Дата, время и формат проведения интервью согласовываются индивидуально.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Критерии оценки заявок и порядок определения Победителей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Оценка заявок Участников, претендующих на участие в Проекте, будет осуществляться членами Жюри на основе личного опыта. Победителями будут признаны Участники, чьи заявки, по мнению сотрудников школьной программы, наилучшим образом соответствуют следующим критериям: 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ascii="Arial" w:hAnsi="Arial" w:eastAsia="Arial" w:cs="Arial"/>
          <w:rtl w:val="0"/>
        </w:rPr>
        <w:t xml:space="preserve">1) Наличие авторского музыкального материала (музыка, которую исполняет артист или группа написана ими самостоятельно);  </w:t>
      </w:r>
    </w:p>
    <w:p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Актуальность музыкального материала;</w:t>
      </w:r>
    </w:p>
    <w:p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Наличие опыта живых выступлений;</w:t>
      </w:r>
    </w:p>
    <w:p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Умение презентовать и описывать авторский музыкальный материал.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Информация об итогах опен-колла, а также об Участниках, признанных Победителями (фамилия, имя, отчество, возраст, населенный пункт место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>Изменение правил или отмена опен-колла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  <w:rtl w:val="0"/>
        </w:rPr>
        <w:t xml:space="preserve">Правовая основа опен-колла </w:t>
      </w:r>
    </w:p>
    <w:p>
      <w:pPr>
        <w:spacing w:line="276" w:lineRule="auto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>
      <w:pPr>
        <w:spacing w:line="276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Участники или их законные представители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>
      <w:pPr>
        <w:spacing w:line="276" w:lineRule="auto"/>
        <w:rPr>
          <w:color w:val="000000"/>
          <w:vertAlign w:val="subscript"/>
        </w:rPr>
      </w:pPr>
    </w:p>
    <w:sectPr>
      <w:headerReference r:id="rId3" w:type="default"/>
      <w:footerReference r:id="rId4" w:type="default"/>
      <w:pgSz w:w="11900" w:h="16840"/>
      <w:pgMar w:top="873" w:right="2040" w:bottom="1134" w:left="1701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020"/>
      </w:tabs>
      <w:rPr>
        <w:rFonts w:ascii="Helvetica Neue" w:hAnsi="Helvetica Neue" w:eastAsia="Helvetica Neue" w:cs="Helvetica Neue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020"/>
      </w:tabs>
      <w:rPr>
        <w:rFonts w:ascii="Helvetica Neue" w:hAnsi="Helvetica Neue" w:eastAsia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A1ED0"/>
    <w:multiLevelType w:val="multilevel"/>
    <w:tmpl w:val="DB5A1ED0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Trebuchet MS" w:hAnsi="Trebuchet MS" w:eastAsia="Trebuchet MS" w:cs="Trebuchet MS"/>
        <w:sz w:val="21"/>
        <w:szCs w:val="21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EBFF2483"/>
    <w:multiLevelType w:val="multilevel"/>
    <w:tmpl w:val="EBFF2483"/>
    <w:lvl w:ilvl="0" w:tentative="0">
      <w:start w:val="2"/>
      <w:numFmt w:val="decimal"/>
      <w:lvlText w:val="%1)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EB7DC73"/>
    <w:rsid w:val="E67FD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eastAsia="Times New Roman" w:asciiTheme="minorHAnsi" w:hAnsiTheme="minorHAnsi" w:cstheme="minorBidi"/>
      <w:sz w:val="24"/>
      <w:szCs w:val="24"/>
      <w:lang w:val="en-US" w:eastAsia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uiPriority w:val="0"/>
    <w:pPr>
      <w:suppressAutoHyphens/>
      <w:spacing w:line="20" w:lineRule="atLeast"/>
      <w:outlineLvl w:val="0"/>
    </w:pPr>
    <w:rPr>
      <w:rFonts w:ascii="Calibri" w:hAnsi="Calibri" w:eastAsia="Arial Unicode MS" w:cs="Arial Unicode MS"/>
      <w:color w:val="000000"/>
      <w:sz w:val="24"/>
      <w:szCs w:val="24"/>
      <w:u w:color="000000"/>
      <w:vertAlign w:val="subscript"/>
      <w:lang w:val="ru-RU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uiPriority w:val="99"/>
    <w:rPr>
      <w:b/>
      <w:bCs/>
    </w:rPr>
  </w:style>
  <w:style w:type="character" w:styleId="14">
    <w:name w:val="Hyperlink"/>
    <w:uiPriority w:val="0"/>
    <w:rPr>
      <w:u w:val="single"/>
    </w:rPr>
  </w:style>
  <w:style w:type="paragraph" w:styleId="15">
    <w:name w:val="Normal (Web)"/>
    <w:uiPriority w:val="0"/>
    <w:rPr>
      <w:rFonts w:eastAsia="Arial Unicode MS" w:cs="Arial Unicode MS" w:asciiTheme="minorHAnsi" w:hAnsiTheme="minorHAnsi"/>
      <w:color w:val="000000"/>
      <w:sz w:val="24"/>
      <w:szCs w:val="24"/>
      <w:u w:color="000000"/>
      <w:vertAlign w:val="subscript"/>
      <w:lang w:val="ru-RU"/>
    </w:r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11"/>
    <w:uiPriority w:val="0"/>
  </w:style>
  <w:style w:type="table" w:customStyle="1" w:styleId="19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Колонтитулы"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/>
    </w:rPr>
  </w:style>
  <w:style w:type="character" w:customStyle="1" w:styleId="22">
    <w:name w:val="Ссылка"/>
    <w:uiPriority w:val="0"/>
    <w:rPr>
      <w:color w:val="0000FF"/>
      <w:u w:val="single" w:color="0000FF"/>
    </w:rPr>
  </w:style>
  <w:style w:type="character" w:customStyle="1" w:styleId="23">
    <w:name w:val="Hyperlink.0"/>
    <w:basedOn w:val="22"/>
    <w:uiPriority w:val="0"/>
    <w:rPr>
      <w:rFonts w:ascii="Arial" w:hAnsi="Arial" w:eastAsia="Arial" w:cs="Arial"/>
      <w:color w:val="000000"/>
      <w:u w:val="none" w:color="000000"/>
    </w:rPr>
  </w:style>
  <w:style w:type="character" w:customStyle="1" w:styleId="24">
    <w:name w:val="Hyperlink.1"/>
    <w:basedOn w:val="22"/>
    <w:uiPriority w:val="0"/>
    <w:rPr>
      <w:rFonts w:ascii="Arial" w:hAnsi="Arial" w:eastAsia="Arial" w:cs="Arial"/>
      <w:color w:val="000000"/>
      <w:u w:val="single" w:color="000000"/>
      <w:lang w:val="ru-RU"/>
    </w:rPr>
  </w:style>
  <w:style w:type="character" w:customStyle="1" w:styleId="25">
    <w:name w:val="Hyperlink.2"/>
    <w:basedOn w:val="22"/>
    <w:uiPriority w:val="0"/>
    <w:rPr>
      <w:rFonts w:ascii="Arial" w:hAnsi="Arial" w:eastAsia="Arial" w:cs="Arial"/>
      <w:color w:val="0000FF"/>
      <w:u w:val="single" w:color="0000FF"/>
      <w:lang w:val="ru-RU"/>
    </w:rPr>
  </w:style>
  <w:style w:type="paragraph" w:customStyle="1" w:styleId="26">
    <w:name w:val="Рецензия1"/>
    <w:hidden/>
    <w:unhideWhenUsed/>
    <w:uiPriority w:val="99"/>
    <w:rPr>
      <w:rFonts w:eastAsia="Times New Roman" w:asciiTheme="minorHAnsi" w:hAnsiTheme="minorHAnsi" w:cstheme="minorBidi"/>
      <w:sz w:val="24"/>
      <w:szCs w:val="24"/>
      <w:lang w:val="en-US" w:eastAsia="en-US"/>
    </w:rPr>
  </w:style>
  <w:style w:type="character" w:customStyle="1" w:styleId="27">
    <w:name w:val="Текст примечания Знак"/>
    <w:basedOn w:val="8"/>
    <w:link w:val="12"/>
    <w:semiHidden/>
    <w:uiPriority w:val="99"/>
    <w:rPr>
      <w:rFonts w:eastAsia="Times New Roman"/>
      <w:lang w:val="en-US" w:eastAsia="en-US"/>
    </w:rPr>
  </w:style>
  <w:style w:type="character" w:customStyle="1" w:styleId="28">
    <w:name w:val="Тема примечания Знак"/>
    <w:basedOn w:val="27"/>
    <w:link w:val="13"/>
    <w:semiHidden/>
    <w:uiPriority w:val="99"/>
    <w:rPr>
      <w:rFonts w:eastAsia="Times New Roman"/>
      <w:b/>
      <w:bCs/>
      <w:lang w:val="en-US" w:eastAsia="en-US"/>
    </w:rPr>
  </w:style>
  <w:style w:type="paragraph" w:customStyle="1" w:styleId="29">
    <w:name w:val="Revision"/>
    <w:hidden/>
    <w:unhideWhenUsed/>
    <w:uiPriority w:val="99"/>
    <w:rPr>
      <w:rFonts w:eastAsia="Times New Roman" w:asciiTheme="minorHAnsi" w:hAnsiTheme="minorHAnsi" w:cstheme="minorBidi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Office_5.7.3.8096_F1E327BC-269C-435d-A152-05C5408002CA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2024-05-29T20:02:00Z</dcterms:created>
  <dc:creator>Data</dc:creator>
  <cp:lastModifiedBy>juliaapanasenko</cp:lastModifiedBy>
  <dcterms:modified xsi:type="dcterms:W3CDTF">2024-07-31T12:14:27Z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