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30783" w:rsidRDefault="008F288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Правила проведения </w:t>
      </w:r>
      <w:proofErr w:type="spellStart"/>
      <w:r>
        <w:rPr>
          <w:b/>
          <w:sz w:val="24"/>
          <w:szCs w:val="24"/>
          <w:u w:val="single"/>
        </w:rPr>
        <w:t>Опен-колла</w:t>
      </w:r>
      <w:proofErr w:type="spellEnd"/>
    </w:p>
    <w:p w14:paraId="00000002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03" w14:textId="77777777" w:rsidR="00430783" w:rsidRDefault="008F288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04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05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является выбор до 8 (восьми) Участников для реализации Программы художественных резиденций Дома культуры «ГЭС-2». В рамках программы Участниками должны быть разработаны собственные проекты в области современного визуального искусства, танца, хореографии, экспериментальной музыки, в подходах городской интеграции и кураторстве. Участники смогут получить возможность представить проект в пространствах Дома культуры «ГЭС-2» при условии технической возможности реализации.</w:t>
      </w:r>
    </w:p>
    <w:p w14:paraId="00000006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07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Победители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получают право на заключение договора с Организатором на подготовку и представление собственного проекта. </w:t>
      </w:r>
    </w:p>
    <w:p w14:paraId="00000008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и сроки заключения договора, включая сумму вознаграждения, обсуждаются с Участником, признанным Победителем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</w:t>
      </w:r>
    </w:p>
    <w:p w14:paraId="00000009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0A" w14:textId="77777777" w:rsidR="00430783" w:rsidRDefault="008F288B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Для художников, танцоров, хореографов, музыкантов, театральных деятелей:</w:t>
      </w:r>
    </w:p>
    <w:p w14:paraId="0000000B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0C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Участнику предоставляется: </w:t>
      </w:r>
    </w:p>
    <w:p w14:paraId="0000000D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гонорар (до 250 000 руб.);</w:t>
      </w:r>
    </w:p>
    <w:p w14:paraId="0000000E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оплата транспортных расходов на проезд до Москвы и обратно;</w:t>
      </w:r>
    </w:p>
    <w:p w14:paraId="0000000F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бесплатное проживание в отдельной студии (возможность проживания с членами семьи обсуждается в индивидуальном порядке) — до 90 дней;</w:t>
      </w:r>
    </w:p>
    <w:p w14:paraId="00000010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финансовая поддержка проекта или исследования, оплата расходных материалов (до 900 000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>);</w:t>
      </w:r>
    </w:p>
    <w:p w14:paraId="00000011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доступ в мастерские Центра художественного производства «Своды»;</w:t>
      </w:r>
    </w:p>
    <w:p w14:paraId="00000012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консультации с кураторами и техническими специалистами «ГЭС-2», а также помощь в организации встреч с внешними экспертами (по запросу);</w:t>
      </w:r>
    </w:p>
    <w:p w14:paraId="00000013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возможность посещать мероприятия Дома культуры и партнерских институций.</w:t>
      </w:r>
    </w:p>
    <w:p w14:paraId="00000014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15" w14:textId="77777777" w:rsidR="00430783" w:rsidRDefault="008F288B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Для кураторов:</w:t>
      </w:r>
    </w:p>
    <w:p w14:paraId="00000016" w14:textId="77777777" w:rsidR="00430783" w:rsidRDefault="00430783">
      <w:pPr>
        <w:spacing w:line="240" w:lineRule="auto"/>
        <w:jc w:val="both"/>
        <w:rPr>
          <w:i/>
          <w:sz w:val="24"/>
          <w:szCs w:val="24"/>
        </w:rPr>
      </w:pPr>
    </w:p>
    <w:p w14:paraId="00000017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Участнику предоставляется:</w:t>
      </w:r>
    </w:p>
    <w:p w14:paraId="00000018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гонорар (до 150 000 руб.);</w:t>
      </w:r>
    </w:p>
    <w:p w14:paraId="00000019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оплата транспортных расходов на проезд до Москвы и обратно;</w:t>
      </w:r>
    </w:p>
    <w:p w14:paraId="0000001A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бесплатное проживание в отдельной студии (возможность проживания с членами семьи обсуждается в индивидуальном порядке) — до 45 дней;</w:t>
      </w:r>
    </w:p>
    <w:p w14:paraId="0000001B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финансовая поддержка исследования (до 200 000 руб.);</w:t>
      </w:r>
    </w:p>
    <w:p w14:paraId="0000001C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доступ в мастерские Центра художественного производства «Своды»;</w:t>
      </w:r>
    </w:p>
    <w:p w14:paraId="0000001D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консультации с кураторами и техническими специалистами «ГЭС-2», а также помощь в организации встреч с внешними экспертами (по запросу);</w:t>
      </w:r>
    </w:p>
    <w:p w14:paraId="0000001E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возможность посещать мероприятия Дома культуры и партнерских институций.</w:t>
      </w:r>
    </w:p>
    <w:p w14:paraId="0000001F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20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21" w14:textId="77777777" w:rsidR="00430783" w:rsidRDefault="00430783">
      <w:pPr>
        <w:spacing w:line="240" w:lineRule="auto"/>
        <w:rPr>
          <w:sz w:val="24"/>
          <w:szCs w:val="24"/>
        </w:rPr>
      </w:pPr>
    </w:p>
    <w:p w14:paraId="00000022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23" w14:textId="77777777" w:rsidR="00430783" w:rsidRDefault="008F288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Организаторе</w:t>
      </w:r>
    </w:p>
    <w:p w14:paraId="00000024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25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Частное учреждение культуры «Музей «Виктория – Искусство быть Современным», адрес места нахождения: 119072, Москва,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тер. г. муниципальный округ Якиманка, Болотная наб., д. 15, ОГРН 1187700010871.</w:t>
      </w:r>
    </w:p>
    <w:p w14:paraId="00000026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27" w14:textId="77777777" w:rsidR="00430783" w:rsidRDefault="008F288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размещения информации об </w:t>
      </w:r>
      <w:proofErr w:type="spellStart"/>
      <w:r>
        <w:rPr>
          <w:b/>
          <w:sz w:val="24"/>
          <w:szCs w:val="24"/>
        </w:rPr>
        <w:t>Опен-колле</w:t>
      </w:r>
      <w:proofErr w:type="spellEnd"/>
    </w:p>
    <w:p w14:paraId="00000028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29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Настоящие Правила, результаты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а также иная информация, связанная с его проведением, доступна Участникам на сайте Организатора по адресу </w:t>
      </w:r>
      <w:hyperlink r:id="rId5">
        <w:r>
          <w:rPr>
            <w:color w:val="1155CC"/>
            <w:sz w:val="24"/>
            <w:szCs w:val="24"/>
            <w:u w:val="single"/>
          </w:rPr>
          <w:t>https://ges-2.org/art-residency-programme-2025-open-call</w:t>
        </w:r>
      </w:hyperlink>
      <w:r>
        <w:rPr>
          <w:sz w:val="24"/>
          <w:szCs w:val="24"/>
        </w:rPr>
        <w:t xml:space="preserve">.   </w:t>
      </w:r>
    </w:p>
    <w:p w14:paraId="0000002A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2B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запросы и обращения, связанные с проведением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а также вопросы, связанные с участием в программе, Участники могут направлять Организатору по электронной почте </w:t>
      </w:r>
      <w:hyperlink r:id="rId6">
        <w:r>
          <w:rPr>
            <w:color w:val="1155CC"/>
            <w:sz w:val="24"/>
            <w:szCs w:val="24"/>
            <w:u w:val="single"/>
          </w:rPr>
          <w:t>residency@ges-2.org</w:t>
        </w:r>
      </w:hyperlink>
      <w:r>
        <w:rPr>
          <w:sz w:val="24"/>
          <w:szCs w:val="24"/>
        </w:rPr>
        <w:t xml:space="preserve">. </w:t>
      </w:r>
    </w:p>
    <w:p w14:paraId="0000002C" w14:textId="77777777" w:rsidR="00430783" w:rsidRDefault="00430783">
      <w:pPr>
        <w:spacing w:line="240" w:lineRule="auto"/>
        <w:jc w:val="both"/>
        <w:rPr>
          <w:b/>
          <w:i/>
          <w:sz w:val="24"/>
          <w:szCs w:val="24"/>
        </w:rPr>
      </w:pPr>
    </w:p>
    <w:p w14:paraId="0000002D" w14:textId="77777777" w:rsidR="00430783" w:rsidRDefault="008F288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Этапы и сроки проведения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2E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2F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Этап подачи заявок Участниками: с 3 октября по 27 декабря 2024 года.</w:t>
      </w:r>
    </w:p>
    <w:p w14:paraId="00000030" w14:textId="78E9C9B2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Этап рассмотрения заявок Участников: с 9</w:t>
      </w:r>
      <w:r>
        <w:rPr>
          <w:sz w:val="24"/>
          <w:szCs w:val="24"/>
          <w:lang w:val="ru-RU"/>
        </w:rPr>
        <w:t xml:space="preserve"> января</w:t>
      </w:r>
      <w:r>
        <w:rPr>
          <w:sz w:val="24"/>
          <w:szCs w:val="24"/>
        </w:rPr>
        <w:t xml:space="preserve"> по </w:t>
      </w:r>
      <w:r>
        <w:rPr>
          <w:sz w:val="24"/>
          <w:szCs w:val="24"/>
          <w:lang w:val="ru-RU"/>
        </w:rPr>
        <w:t>28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февраля</w:t>
      </w:r>
      <w:r>
        <w:rPr>
          <w:sz w:val="24"/>
          <w:szCs w:val="24"/>
        </w:rPr>
        <w:t xml:space="preserve"> 2025 года.</w:t>
      </w:r>
    </w:p>
    <w:p w14:paraId="00000031" w14:textId="52D98551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Подведение итогов и определение Победителей: до </w:t>
      </w:r>
      <w:r w:rsidR="003F0FD2">
        <w:rPr>
          <w:sz w:val="24"/>
          <w:szCs w:val="24"/>
          <w:lang w:val="ru-RU"/>
        </w:rPr>
        <w:t>11 апреля</w:t>
      </w:r>
      <w:bookmarkStart w:id="0" w:name="_GoBack"/>
      <w:bookmarkEnd w:id="0"/>
      <w:r>
        <w:rPr>
          <w:sz w:val="24"/>
          <w:szCs w:val="24"/>
        </w:rPr>
        <w:t xml:space="preserve"> 2025 года.</w:t>
      </w:r>
    </w:p>
    <w:p w14:paraId="00000032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33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обращает внимание, что заявки на участие, направленные позднее указанной даты окончания подачи заявок, не рассматриваются.</w:t>
      </w:r>
    </w:p>
    <w:p w14:paraId="00000034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35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Организатор, в зависимости от количества поданных заявок, оставляет за собой право в одностороннем порядке изменить продолжительность отдельных этапов и/или срок их подведения, </w:t>
      </w:r>
      <w:proofErr w:type="gramStart"/>
      <w:r>
        <w:rPr>
          <w:sz w:val="24"/>
          <w:szCs w:val="24"/>
        </w:rPr>
        <w:t>информация</w:t>
      </w:r>
      <w:proofErr w:type="gramEnd"/>
      <w:r>
        <w:rPr>
          <w:sz w:val="24"/>
          <w:szCs w:val="24"/>
        </w:rPr>
        <w:t xml:space="preserve"> о чем должна быть размещена на сайте Организатора.</w:t>
      </w:r>
    </w:p>
    <w:p w14:paraId="00000036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37" w14:textId="77777777" w:rsidR="00430783" w:rsidRDefault="008F288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Участникам</w:t>
      </w:r>
    </w:p>
    <w:p w14:paraId="00000038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39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Участником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может быть гражданин РФ в возрасте от 18 лет на дату подачи заявки, имеющий опыт проектной работы и предоставивший заполненную заявку, составленную в соответствии с требованиями настоящих Правил, включая Анкету Участника с концепцией проекта.</w:t>
      </w:r>
    </w:p>
    <w:p w14:paraId="0000003A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вправе отказать в заключении договора Победителю, если будет установлено, что им предоставлены недостоверные сведения в составе заявки и/или Анкеты.</w:t>
      </w:r>
    </w:p>
    <w:p w14:paraId="0000003B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3C" w14:textId="77777777" w:rsidR="00430783" w:rsidRDefault="008F288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оформления и подачи заявок</w:t>
      </w:r>
    </w:p>
    <w:p w14:paraId="0000003D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3E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</w:t>
      </w:r>
      <w:proofErr w:type="spellStart"/>
      <w:r>
        <w:rPr>
          <w:sz w:val="24"/>
          <w:szCs w:val="24"/>
        </w:rPr>
        <w:t>Опен-колле</w:t>
      </w:r>
      <w:proofErr w:type="spellEnd"/>
      <w:r>
        <w:rPr>
          <w:sz w:val="24"/>
          <w:szCs w:val="24"/>
        </w:rPr>
        <w:t xml:space="preserve"> Участнику необходимо в срок не позднее 27 декабря 2024 года 23:59 по московскому времени включительно подготовить и направить заявку Организатору по адресу электронной почты </w:t>
      </w:r>
      <w:hyperlink r:id="rId7">
        <w:r>
          <w:rPr>
            <w:sz w:val="24"/>
            <w:szCs w:val="24"/>
            <w:u w:val="single"/>
          </w:rPr>
          <w:t>residency@ges-2.org</w:t>
        </w:r>
      </w:hyperlink>
      <w:r>
        <w:rPr>
          <w:sz w:val="24"/>
          <w:szCs w:val="24"/>
        </w:rPr>
        <w:t xml:space="preserve">. </w:t>
      </w:r>
    </w:p>
    <w:p w14:paraId="0000003F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состав заявки должны быть включены:</w:t>
      </w:r>
    </w:p>
    <w:p w14:paraId="00000040" w14:textId="77777777" w:rsidR="00430783" w:rsidRDefault="008F288B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заполненная анкета Участника; </w:t>
      </w:r>
    </w:p>
    <w:p w14:paraId="00000041" w14:textId="77777777" w:rsidR="00430783" w:rsidRDefault="008F288B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согласие на участие в программе;</w:t>
      </w:r>
    </w:p>
    <w:p w14:paraId="00000042" w14:textId="77777777" w:rsidR="00430783" w:rsidRDefault="008F288B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CV</w:t>
      </w:r>
      <w:r>
        <w:rPr>
          <w:sz w:val="24"/>
          <w:szCs w:val="24"/>
        </w:rPr>
        <w:t xml:space="preserve">/портфолио в формате </w:t>
      </w:r>
      <w:proofErr w:type="spellStart"/>
      <w:r>
        <w:rPr>
          <w:i/>
          <w:sz w:val="24"/>
          <w:szCs w:val="24"/>
        </w:rPr>
        <w:t>pdf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размером не более 10 Мб;</w:t>
      </w:r>
    </w:p>
    <w:p w14:paraId="00000043" w14:textId="77777777" w:rsidR="00430783" w:rsidRDefault="008F288B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эскизы или презентация проекта (2–8 файлов в формате </w:t>
      </w:r>
      <w:proofErr w:type="spellStart"/>
      <w:r>
        <w:rPr>
          <w:i/>
          <w:sz w:val="24"/>
          <w:szCs w:val="24"/>
        </w:rPr>
        <w:t>jpeg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proofErr w:type="spellStart"/>
      <w:r>
        <w:rPr>
          <w:i/>
          <w:sz w:val="24"/>
          <w:szCs w:val="24"/>
        </w:rPr>
        <w:t>pdf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разрешением не менее 150 </w:t>
      </w:r>
      <w:proofErr w:type="spellStart"/>
      <w:r>
        <w:rPr>
          <w:i/>
          <w:sz w:val="24"/>
          <w:szCs w:val="24"/>
        </w:rPr>
        <w:t>dpi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 общим объемом не более 10 Мб. Если </w:t>
      </w:r>
      <w:r>
        <w:rPr>
          <w:sz w:val="24"/>
          <w:szCs w:val="24"/>
        </w:rPr>
        <w:lastRenderedPageBreak/>
        <w:t>общий объем файлов превышает 10 Мб, можно выложить их на сторонний облачный сервис и дать на него ссылку).</w:t>
      </w:r>
    </w:p>
    <w:p w14:paraId="00000044" w14:textId="77777777" w:rsidR="00430783" w:rsidRDefault="00430783">
      <w:pPr>
        <w:spacing w:line="240" w:lineRule="auto"/>
        <w:ind w:left="720"/>
        <w:jc w:val="both"/>
        <w:rPr>
          <w:sz w:val="24"/>
          <w:szCs w:val="24"/>
        </w:rPr>
      </w:pPr>
    </w:p>
    <w:p w14:paraId="00000045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46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Согласие на участие в программе составляется по форме, доступной для скачивания по ссылке на странице проекта.</w:t>
      </w:r>
    </w:p>
    <w:p w14:paraId="00000047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после заполнения согласия должен направить его в отсканированном виде в формате </w:t>
      </w:r>
      <w:proofErr w:type="spellStart"/>
      <w:r>
        <w:rPr>
          <w:i/>
          <w:sz w:val="24"/>
          <w:szCs w:val="24"/>
        </w:rPr>
        <w:t>pdf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в виде четкой фотографии формата </w:t>
      </w:r>
      <w:proofErr w:type="spellStart"/>
      <w:r>
        <w:rPr>
          <w:i/>
          <w:sz w:val="24"/>
          <w:szCs w:val="24"/>
        </w:rPr>
        <w:t>jpg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 графическим отображением подписи Участника. </w:t>
      </w:r>
    </w:p>
    <w:p w14:paraId="00000048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49" w14:textId="77777777" w:rsidR="00430783" w:rsidRDefault="008F288B">
      <w:pPr>
        <w:spacing w:line="240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Представленные Участниками в составе заявки портфолио, эскизы и презентация проекта должны являться результатом собственного труда Участника и не должны содержать незаконных заимствований и/или результатов интеллектуальной деятельности третьих лиц. Концепция проекта (</w:t>
      </w:r>
      <w:r>
        <w:rPr>
          <w:sz w:val="24"/>
          <w:szCs w:val="24"/>
          <w:highlight w:val="white"/>
        </w:rPr>
        <w:t>формат проекта, основная идея, примерный состав исполнителей, необходимость костюмов, декораций и т.п.), входящего в состав заявки в виде эскизов или презентации,</w:t>
      </w:r>
      <w:r>
        <w:rPr>
          <w:sz w:val="24"/>
          <w:szCs w:val="24"/>
        </w:rPr>
        <w:t xml:space="preserve"> не должна быть ранее обнародована.</w:t>
      </w:r>
    </w:p>
    <w:p w14:paraId="0000004A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4B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обеспечивает защищенность условий поданных заявок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отбора, и членов Жюри.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письменное согласие Участника. </w:t>
      </w:r>
    </w:p>
    <w:p w14:paraId="0000004C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4D" w14:textId="77777777" w:rsidR="00430783" w:rsidRDefault="008F288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рассмотрения заявок</w:t>
      </w:r>
    </w:p>
    <w:p w14:paraId="0000004E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4F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выбора Победителей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Организатор формирует Жюри, состоящее из работников Организатора (далее — Жюри). В компетенции Жюри находится рассмотрение поступивших заявок на соответствие требованиям, оценка заявок на соответствие критериям оценки, определение Победителей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а также совершение иных действий, предусмотренных настоящими Правилами. </w:t>
      </w:r>
    </w:p>
    <w:p w14:paraId="00000050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51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отказать в принятии заявки, если в ней отсутствуют указанные сведения либо если формы изменены без согласования с Организатором. Организатор вправе размещать обобщенные сведения о ходе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и не несет обязанности по информированию Участников о статусе рассмотрения их заявок.</w:t>
      </w:r>
    </w:p>
    <w:p w14:paraId="00000052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53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ходе рассмотрения заявок Организатор имеет право запросить у Участников дополнительные сведения и разъяснения поданных заявок. Жюри вправе проводить встречи с Участниками с целью разъяснения информации в поданной заявке. Непосредственное общение с Участниками обеспечивается в онлайн-формате посредством аудио-видео-</w:t>
      </w:r>
      <w:proofErr w:type="gramStart"/>
      <w:r>
        <w:rPr>
          <w:sz w:val="24"/>
          <w:szCs w:val="24"/>
        </w:rPr>
        <w:t>конференц-связи</w:t>
      </w:r>
      <w:proofErr w:type="gramEnd"/>
      <w:r>
        <w:rPr>
          <w:sz w:val="24"/>
          <w:szCs w:val="24"/>
        </w:rPr>
        <w:t>.</w:t>
      </w:r>
    </w:p>
    <w:p w14:paraId="00000054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55" w14:textId="77777777" w:rsidR="00430783" w:rsidRDefault="008F288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заявок и порядок определения Победителя</w:t>
      </w:r>
    </w:p>
    <w:p w14:paraId="00000056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57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Жюри оценивает поданные Участниками заявки и определяет Победителей на основе следующих параметров:</w:t>
      </w:r>
    </w:p>
    <w:p w14:paraId="00000058" w14:textId="77777777" w:rsidR="00430783" w:rsidRDefault="008F288B">
      <w:pPr>
        <w:numPr>
          <w:ilvl w:val="0"/>
          <w:numId w:val="2"/>
        </w:numPr>
        <w:spacing w:line="240" w:lineRule="auto"/>
        <w:jc w:val="both"/>
        <w:rPr>
          <w:sz w:val="21"/>
          <w:szCs w:val="21"/>
        </w:rPr>
      </w:pPr>
      <w:r>
        <w:rPr>
          <w:sz w:val="24"/>
          <w:szCs w:val="24"/>
        </w:rPr>
        <w:t>соответствие художественному видению;</w:t>
      </w:r>
    </w:p>
    <w:p w14:paraId="00000059" w14:textId="77777777" w:rsidR="00430783" w:rsidRDefault="008F288B">
      <w:pPr>
        <w:numPr>
          <w:ilvl w:val="0"/>
          <w:numId w:val="2"/>
        </w:numPr>
        <w:spacing w:line="240" w:lineRule="auto"/>
        <w:jc w:val="both"/>
        <w:rPr>
          <w:sz w:val="21"/>
          <w:szCs w:val="21"/>
        </w:rPr>
      </w:pPr>
      <w:r>
        <w:rPr>
          <w:sz w:val="24"/>
          <w:szCs w:val="24"/>
        </w:rPr>
        <w:t>экспериментальная область исследования;</w:t>
      </w:r>
    </w:p>
    <w:p w14:paraId="0000005A" w14:textId="77777777" w:rsidR="00430783" w:rsidRDefault="008F288B">
      <w:pPr>
        <w:numPr>
          <w:ilvl w:val="0"/>
          <w:numId w:val="2"/>
        </w:numPr>
        <w:spacing w:line="240" w:lineRule="auto"/>
        <w:jc w:val="both"/>
        <w:rPr>
          <w:sz w:val="21"/>
          <w:szCs w:val="21"/>
        </w:rPr>
      </w:pPr>
      <w:r>
        <w:rPr>
          <w:sz w:val="24"/>
          <w:szCs w:val="24"/>
        </w:rPr>
        <w:t>оригинальность проекта и возможность его реализации в Доме культуры «ГЭС-2».</w:t>
      </w:r>
    </w:p>
    <w:p w14:paraId="0000005B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5C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Победителями будут признаны Участники, заявки которых, по заключению Жюри, в наибольшей степени соответствуют всем критериям, установленным настоящими Правилами. </w:t>
      </w:r>
    </w:p>
    <w:p w14:paraId="0000005D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5E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об итогах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, а также об Участнике, признанном Победителем (фамилия, имя, отчество, возраст, населенный пункт места жительства, род занятий), будет опубликована на сайте Организатора и в иных медиа по решению Организатора, а также доведена до сведения Победителя лично с помощью телефонной связи или по адресу электронной почты.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Организатор оставляет за собой право не информировать лично об итогах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Участников, чьи заявки не были отобраны Жюри.</w:t>
      </w:r>
    </w:p>
    <w:p w14:paraId="0000005F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60" w14:textId="77777777" w:rsidR="00430783" w:rsidRDefault="008F288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Изменение или отмена </w:t>
      </w:r>
      <w:proofErr w:type="spellStart"/>
      <w:r>
        <w:rPr>
          <w:b/>
          <w:sz w:val="24"/>
          <w:szCs w:val="24"/>
        </w:rPr>
        <w:t>Опен-колла</w:t>
      </w:r>
      <w:proofErr w:type="spellEnd"/>
      <w:r>
        <w:rPr>
          <w:b/>
          <w:sz w:val="24"/>
          <w:szCs w:val="24"/>
        </w:rPr>
        <w:t xml:space="preserve"> </w:t>
      </w:r>
    </w:p>
    <w:p w14:paraId="00000061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62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принять решение о внесении изменений в настоящие Правила в любое время проведения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>. Любые изменения, вносимые в настоящие Правила, являются их неотъемлемой частью. Организатор в случае изменения размещает новую версию Правил на своем сайте.</w:t>
      </w:r>
    </w:p>
    <w:p w14:paraId="00000063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64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вправе отменить проведение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своем сайте.</w:t>
      </w:r>
    </w:p>
    <w:p w14:paraId="00000065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66" w14:textId="77777777" w:rsidR="00430783" w:rsidRDefault="008F288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Правовая основа </w:t>
      </w:r>
      <w:proofErr w:type="spellStart"/>
      <w:r>
        <w:rPr>
          <w:b/>
          <w:sz w:val="24"/>
          <w:szCs w:val="24"/>
        </w:rPr>
        <w:t>Опен-колла</w:t>
      </w:r>
      <w:proofErr w:type="spellEnd"/>
    </w:p>
    <w:p w14:paraId="00000067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68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Опен-колл</w:t>
      </w:r>
      <w:proofErr w:type="spellEnd"/>
      <w:r>
        <w:rPr>
          <w:sz w:val="24"/>
          <w:szCs w:val="24"/>
        </w:rPr>
        <w:t xml:space="preserve">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влечёт возникновения гражданско-правовых последствий, предусмотренных указанными нормами.</w:t>
      </w:r>
    </w:p>
    <w:p w14:paraId="00000069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6A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Опен-колл</w:t>
      </w:r>
      <w:proofErr w:type="spellEnd"/>
      <w:r>
        <w:rPr>
          <w:sz w:val="24"/>
          <w:szCs w:val="24"/>
        </w:rPr>
        <w:t xml:space="preserve">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14:paraId="0000006B" w14:textId="77777777" w:rsidR="00430783" w:rsidRDefault="00430783">
      <w:pPr>
        <w:spacing w:line="240" w:lineRule="auto"/>
        <w:jc w:val="both"/>
        <w:rPr>
          <w:sz w:val="24"/>
          <w:szCs w:val="24"/>
        </w:rPr>
      </w:pPr>
    </w:p>
    <w:p w14:paraId="0000006C" w14:textId="77777777" w:rsidR="00430783" w:rsidRDefault="008F28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самостоятельно несет расходы, связанные с подготовкой и предоставлением заявки и иной документации, а Организатор не несет никаких обязательств по этим расходам независимо от итогов </w:t>
      </w:r>
      <w:proofErr w:type="spellStart"/>
      <w:r>
        <w:rPr>
          <w:sz w:val="24"/>
          <w:szCs w:val="24"/>
        </w:rPr>
        <w:t>Опен-колла</w:t>
      </w:r>
      <w:proofErr w:type="spellEnd"/>
      <w:r>
        <w:rPr>
          <w:sz w:val="24"/>
          <w:szCs w:val="24"/>
        </w:rPr>
        <w:t xml:space="preserve">. Организатор не несет ответственности за убытки, возникшие у Участника в связи с участием </w:t>
      </w:r>
      <w:r>
        <w:rPr>
          <w:sz w:val="24"/>
          <w:szCs w:val="24"/>
        </w:rPr>
        <w:lastRenderedPageBreak/>
        <w:t>в процедуре, если иное не предусмотрено действующим законодательством Российской Федерации.</w:t>
      </w:r>
    </w:p>
    <w:p w14:paraId="0000006D" w14:textId="77777777" w:rsidR="00430783" w:rsidRDefault="00430783"/>
    <w:sectPr w:rsidR="0043078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442EB"/>
    <w:multiLevelType w:val="multilevel"/>
    <w:tmpl w:val="CEB82318"/>
    <w:lvl w:ilvl="0">
      <w:start w:val="1"/>
      <w:numFmt w:val="bullet"/>
      <w:lvlText w:val="●"/>
      <w:lvlJc w:val="left"/>
      <w:pPr>
        <w:ind w:left="1134" w:hanging="425"/>
      </w:pPr>
      <w:rPr>
        <w:u w:val="none"/>
      </w:rPr>
    </w:lvl>
    <w:lvl w:ilvl="1">
      <w:start w:val="1"/>
      <w:numFmt w:val="bullet"/>
      <w:lvlText w:val="○"/>
      <w:lvlJc w:val="left"/>
      <w:pPr>
        <w:ind w:left="1854" w:hanging="425"/>
      </w:pPr>
      <w:rPr>
        <w:u w:val="none"/>
      </w:rPr>
    </w:lvl>
    <w:lvl w:ilvl="2">
      <w:start w:val="1"/>
      <w:numFmt w:val="bullet"/>
      <w:lvlText w:val="■"/>
      <w:lvlJc w:val="left"/>
      <w:pPr>
        <w:ind w:left="2574" w:hanging="425"/>
      </w:pPr>
      <w:rPr>
        <w:u w:val="none"/>
      </w:rPr>
    </w:lvl>
    <w:lvl w:ilvl="3">
      <w:start w:val="1"/>
      <w:numFmt w:val="bullet"/>
      <w:lvlText w:val="●"/>
      <w:lvlJc w:val="left"/>
      <w:pPr>
        <w:ind w:left="3294" w:hanging="425"/>
      </w:pPr>
      <w:rPr>
        <w:u w:val="none"/>
      </w:rPr>
    </w:lvl>
    <w:lvl w:ilvl="4">
      <w:start w:val="1"/>
      <w:numFmt w:val="bullet"/>
      <w:lvlText w:val="○"/>
      <w:lvlJc w:val="left"/>
      <w:pPr>
        <w:ind w:left="4014" w:hanging="425"/>
      </w:pPr>
      <w:rPr>
        <w:u w:val="none"/>
      </w:rPr>
    </w:lvl>
    <w:lvl w:ilvl="5">
      <w:start w:val="1"/>
      <w:numFmt w:val="bullet"/>
      <w:lvlText w:val="■"/>
      <w:lvlJc w:val="left"/>
      <w:pPr>
        <w:ind w:left="4734" w:hanging="425"/>
      </w:pPr>
      <w:rPr>
        <w:u w:val="none"/>
      </w:rPr>
    </w:lvl>
    <w:lvl w:ilvl="6">
      <w:start w:val="1"/>
      <w:numFmt w:val="bullet"/>
      <w:lvlText w:val="●"/>
      <w:lvlJc w:val="left"/>
      <w:pPr>
        <w:ind w:left="5454" w:hanging="425"/>
      </w:pPr>
      <w:rPr>
        <w:u w:val="none"/>
      </w:rPr>
    </w:lvl>
    <w:lvl w:ilvl="7">
      <w:start w:val="1"/>
      <w:numFmt w:val="bullet"/>
      <w:lvlText w:val="○"/>
      <w:lvlJc w:val="left"/>
      <w:pPr>
        <w:ind w:left="6174" w:hanging="425"/>
      </w:pPr>
      <w:rPr>
        <w:u w:val="none"/>
      </w:rPr>
    </w:lvl>
    <w:lvl w:ilvl="8">
      <w:start w:val="1"/>
      <w:numFmt w:val="bullet"/>
      <w:lvlText w:val="■"/>
      <w:lvlJc w:val="left"/>
      <w:pPr>
        <w:ind w:left="6894" w:hanging="425"/>
      </w:pPr>
      <w:rPr>
        <w:u w:val="none"/>
      </w:rPr>
    </w:lvl>
  </w:abstractNum>
  <w:abstractNum w:abstractNumId="1" w15:restartNumberingAfterBreak="0">
    <w:nsid w:val="51050079"/>
    <w:multiLevelType w:val="multilevel"/>
    <w:tmpl w:val="9DB21E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83"/>
    <w:rsid w:val="003F0FD2"/>
    <w:rsid w:val="00430783"/>
    <w:rsid w:val="00577BA4"/>
    <w:rsid w:val="008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C23E"/>
  <w15:docId w15:val="{44E9E85D-656A-458B-B3D7-670ED0E3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idency@ges-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idency@ges-2.org" TargetMode="External"/><Relationship Id="rId5" Type="http://schemas.openxmlformats.org/officeDocument/2006/relationships/hyperlink" Target="https://ges-2.org/art-residency-programme-2025-open-cal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1417</Words>
  <Characters>8082</Characters>
  <Application>Microsoft Office Word</Application>
  <DocSecurity>0</DocSecurity>
  <Lines>67</Lines>
  <Paragraphs>18</Paragraphs>
  <ScaleCrop>false</ScaleCrop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Grigoriev</cp:lastModifiedBy>
  <cp:revision>4</cp:revision>
  <dcterms:created xsi:type="dcterms:W3CDTF">2025-02-19T11:41:00Z</dcterms:created>
  <dcterms:modified xsi:type="dcterms:W3CDTF">2025-04-01T13:03:00Z</dcterms:modified>
</cp:coreProperties>
</file>