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10 (десяти) Участников для реализации проекта «Вон из класса!» (далее также — Проект).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 «Вон из класса!» предназначен для тех, кто хочет поучаствовать в организации события для преподавателей (далее — Событие) в сотрудничестве с командой Дома культуры «ГЭС-2».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Проекта состоит из проектной лаборатории, которая будет проводиться с 7 апреля по 16 июня 2025 года, и события для преподавателей 22 июня 2025 года. В ходе Проекта Участники совместно с сотрудниками программы по взаимодействию со школами Дома культуры «ГЭС-2» разработают и подготовят серию мастер-классов для преподавателей.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пройдет в Доме культуры «ГЭС-2» (г. Москва, Болотная наб., д. 15).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адресу: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https://ges-2.org/leave-the-classroom-open-call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schools@v-a-c.org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тема письма «Вон из класса!».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10 по 30 марта 2025 года включительно.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Интервью с соискателями — с 31 марта по 1 апреля 2025 года.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списка Участников — 2 апреля 2025 года.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 зависимости от количества поданных заявок оставляет за собой право изменить продолжительность отдельных этапов и/или срок подведения итогов, информация о чем должна быть размещена на сайте Организатора.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опен-колла должен: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быть гражданином РФ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быть в возрасте от 18 лет и старше на момент подачи заявки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постоянно проживать в Москве или Московской области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иметь основной род деятельности, связанный с педагогикой: студент педагогического вуза, школьный преподаватель, преподаватель дополнительного образования, воспитатель, репетитор и пр.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предоставить Организатору необходимый перечень документов для участия в Проекте (раздел «Порядок оформления и подачи заявок»)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иметь возможность очно посещать все этапы проведения Проекта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анкете.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не обязан возмещать расходы Победителей на участие в Проекте, в том числе расходы на проезд, проживание и иные расходы, которые непосредственно не связаны с реализацией Проекта. Все расходы на участие в Проекте, включая проезд в Москве, Участники несут самостоятельно.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30 марта 2025 года 23:59 по московскому времени включительно направить на электронную почту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schools@v-a-c.org</w:t>
        </w:r>
      </w:hyperlink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указанием в теме письма «Вон из класса_[Фамилия]» 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</w:t>
      </w:r>
      <w:r w:rsidDel="00000000" w:rsidR="00000000" w:rsidRPr="00000000">
        <w:rPr>
          <w:sz w:val="24"/>
          <w:szCs w:val="24"/>
          <w:rtl w:val="0"/>
        </w:rPr>
        <w:t xml:space="preserve"> с графическим отображением подписи, а также заполнить форму, размещенную на странице опен-кола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Представленное Участниками в составе заявки вступительное задание должно являться результатом собственного труда Участника и не должно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законного представителя Участника Проекта.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Выбор потенциальных Участников опен-колла осуществляется сотрудниками отдела школьных программ Дома культуры «ГЭС-2». После отбора письменных заявок сотрудники свяжутся с потенциальными Участниками, чтобы провести короткое интервью.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компетенции сотрудников школьной программы Дома культуры «ГЭС-2» находится рассмотрение поступивших заявок и результатов вступительных заданий потенциальных Участников опен-колла (Победителей), а также совершение иных действий, предусмотренных настоящими Правилами.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 в следующих случаях: форма согласия изменена без согласования с Организатором, не приложено Согласие, Участник не соответствует установленным требованиям опен-колла.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заявок и порядок определения Победителей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заявок Участников, претендующих на участие в проекте, будет осуществляться на основе следующих критериев</w:t>
      </w:r>
    </w:p>
    <w:p w:rsidR="00000000" w:rsidDel="00000000" w:rsidP="00000000" w:rsidRDefault="00000000" w:rsidRPr="00000000" w14:paraId="00000029">
      <w:pPr>
        <w:spacing w:after="240" w:before="240" w:lineRule="auto"/>
        <w:ind w:left="108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Обоснованность актуальности предложенного мероприятия для преподавательского сообщества</w:t>
      </w:r>
    </w:p>
    <w:p w:rsidR="00000000" w:rsidDel="00000000" w:rsidP="00000000" w:rsidRDefault="00000000" w:rsidRPr="00000000" w14:paraId="0000002A">
      <w:pPr>
        <w:spacing w:after="240" w:before="240" w:lineRule="auto"/>
        <w:ind w:left="108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Реалистичность и реализуемость предложенного мероприятия в рамках События</w:t>
      </w:r>
    </w:p>
    <w:p w:rsidR="00000000" w:rsidDel="00000000" w:rsidP="00000000" w:rsidRDefault="00000000" w:rsidRPr="00000000" w14:paraId="0000002B">
      <w:pPr>
        <w:spacing w:after="240" w:before="240" w:lineRule="auto"/>
        <w:ind w:left="108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Проработанность и ясность идеи мероприятия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населенный пункт места жительства), будет доведена до сведения Участников на странице опен-колла на Официальном сайте.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 отбора,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Приложение № 1</w:t>
      </w:r>
    </w:p>
    <w:p w:rsidR="00000000" w:rsidDel="00000000" w:rsidP="00000000" w:rsidRDefault="00000000" w:rsidRPr="00000000" w14:paraId="0000003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к Правилам проведения опен-колла</w:t>
      </w:r>
    </w:p>
    <w:p w:rsidR="00000000" w:rsidDel="00000000" w:rsidP="00000000" w:rsidRDefault="00000000" w:rsidRPr="00000000" w14:paraId="0000003C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Вступительное задание</w:t>
      </w:r>
    </w:p>
    <w:p w:rsidR="00000000" w:rsidDel="00000000" w:rsidP="00000000" w:rsidRDefault="00000000" w:rsidRPr="00000000" w14:paraId="0000003D">
      <w:pPr>
        <w:spacing w:after="12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опен-колла необходимо ответить на вопросы, представленные в «Яндекс Формах».</w:t>
      </w:r>
    </w:p>
    <w:p w:rsidR="00000000" w:rsidDel="00000000" w:rsidP="00000000" w:rsidRDefault="00000000" w:rsidRPr="00000000" w14:paraId="0000003E">
      <w:pPr>
        <w:spacing w:after="12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Вопросы:</w:t>
      </w:r>
    </w:p>
    <w:p w:rsidR="00000000" w:rsidDel="00000000" w:rsidP="00000000" w:rsidRDefault="00000000" w:rsidRPr="00000000" w14:paraId="0000003F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Расскажите о себе: как вас зовут, сколько вам лет и чем занимаетесь?</w:t>
      </w:r>
    </w:p>
    <w:p w:rsidR="00000000" w:rsidDel="00000000" w:rsidP="00000000" w:rsidRDefault="00000000" w:rsidRPr="00000000" w14:paraId="00000040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Посещали ли вы мероприятия «ГЭС-2» для учителей?</w:t>
      </w:r>
    </w:p>
    <w:p w:rsidR="00000000" w:rsidDel="00000000" w:rsidP="00000000" w:rsidRDefault="00000000" w:rsidRPr="00000000" w14:paraId="00000041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Напишите название и/или тему мероприятия, которое вы хотели бы организовать.</w:t>
      </w:r>
    </w:p>
    <w:p w:rsidR="00000000" w:rsidDel="00000000" w:rsidP="00000000" w:rsidRDefault="00000000" w:rsidRPr="00000000" w14:paraId="00000042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Кратко опишите формат этого мероприятия: сколько оно длится, на какое количество человек рассчитано, что будут делать участники, каков будет результат и пр.</w:t>
      </w:r>
    </w:p>
    <w:p w:rsidR="00000000" w:rsidDel="00000000" w:rsidP="00000000" w:rsidRDefault="00000000" w:rsidRPr="00000000" w14:paraId="00000043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Расскажите, почему важно провести такое мероприятие? В чем его значимость лично для вас?</w:t>
      </w:r>
    </w:p>
    <w:p w:rsidR="00000000" w:rsidDel="00000000" w:rsidP="00000000" w:rsidRDefault="00000000" w:rsidRPr="00000000" w14:paraId="00000044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Какие материалы понадобятся для проведения? Это могут быть расходные материалы, мебель или техническое оснащение.</w:t>
      </w:r>
    </w:p>
    <w:p w:rsidR="00000000" w:rsidDel="00000000" w:rsidP="00000000" w:rsidRDefault="00000000" w:rsidRPr="00000000" w14:paraId="00000045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Нужен ли для мероприятия приглашенный ведущий? Опишите, какими компетенциями он должен обладать. Если вы хотели бы, чтобы это был конкретный человек, расскажите о нем.</w:t>
      </w:r>
    </w:p>
    <w:p w:rsidR="00000000" w:rsidDel="00000000" w:rsidP="00000000" w:rsidRDefault="00000000" w:rsidRPr="00000000" w14:paraId="00000046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Если вам кажется, что мы не спросили о чем-то важном, напишите это здесь.</w:t>
      </w:r>
    </w:p>
    <w:p w:rsidR="00000000" w:rsidDel="00000000" w:rsidP="00000000" w:rsidRDefault="00000000" w:rsidRPr="00000000" w14:paraId="00000047">
      <w:pPr>
        <w:spacing w:after="120" w:before="120" w:lineRule="auto"/>
        <w:ind w:left="720" w:hanging="360"/>
        <w:rPr>
          <w:sz w:val="40"/>
          <w:szCs w:val="40"/>
          <w:vertAlign w:val="subscript"/>
        </w:rPr>
      </w:pPr>
      <w:r w:rsidDel="00000000" w:rsidR="00000000" w:rsidRPr="00000000">
        <w:rPr>
          <w:sz w:val="40"/>
          <w:szCs w:val="40"/>
          <w:vertAlign w:val="subscript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ab/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Оставьте свои контакты: телефон, почту и/или мессенджеры. Мы свяжемся с вами и назначим время звонка, 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чтобы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познакомиться и обсудить вашу идею.</w:t>
      </w:r>
    </w:p>
    <w:p w:rsidR="00000000" w:rsidDel="00000000" w:rsidP="00000000" w:rsidRDefault="00000000" w:rsidRPr="00000000" w14:paraId="0000004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chools@v-a-c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ges-2.org/" TargetMode="External"/><Relationship Id="rId7" Type="http://schemas.openxmlformats.org/officeDocument/2006/relationships/hyperlink" Target="https://ges-2.org/leave-the-classroom-open-call" TargetMode="External"/><Relationship Id="rId8" Type="http://schemas.openxmlformats.org/officeDocument/2006/relationships/hyperlink" Target="mailto:schools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