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</w:t>
        <w:br w:type="textWrapping"/>
        <w:br w:type="textWrapping"/>
        <w:t xml:space="preserve">_________________________________________________________________ </w:t>
        <w:br w:type="textWrapping"/>
        <w:tab/>
        <w:t xml:space="preserve"> </w:t>
        <w:tab/>
        <w:t xml:space="preserve"> (Фамилия, имя, отчество)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(далее — Участник), выражаю свое согласие на участие в процедуре опен-колла, проводимого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проведения опен-колла для реализации </w:t>
      </w:r>
      <w:r w:rsidDel="00000000" w:rsidR="00000000" w:rsidRPr="00000000">
        <w:rPr>
          <w:sz w:val="24"/>
          <w:szCs w:val="24"/>
          <w:rtl w:val="0"/>
        </w:rPr>
        <w:t xml:space="preserve">«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Мастер-класса „Запланированное падение</w:t>
      </w:r>
      <w:r w:rsidDel="00000000" w:rsidR="00000000" w:rsidRPr="00000000">
        <w:rPr>
          <w:color w:val="333333"/>
          <w:sz w:val="24"/>
          <w:szCs w:val="24"/>
          <w:rtl w:val="0"/>
        </w:rPr>
        <w:t xml:space="preserve">“</w:t>
      </w:r>
      <w:r w:rsidDel="00000000" w:rsidR="00000000" w:rsidRPr="00000000">
        <w:rPr>
          <w:color w:val="242424"/>
          <w:sz w:val="24"/>
          <w:szCs w:val="24"/>
          <w:rtl w:val="0"/>
        </w:rPr>
        <w:t xml:space="preserve">»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размещенными Организатором по адресу в информационно-телекоммуникационной сети Интернет: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https://ges-2.org/designed-fall-open-call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конкурентном отборе,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данное согласие, представляю Организатору свое согласие на обработку персональных данных. </w:t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Цели обработки персональных данных:</w:t>
      </w:r>
    </w:p>
    <w:p w:rsidR="00000000" w:rsidDel="00000000" w:rsidP="00000000" w:rsidRDefault="00000000" w:rsidRPr="00000000" w14:paraId="0000000D">
      <w:pPr>
        <w:spacing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соблюдения законов Российской Федерации и иных нормативных правовых актов; </w:t>
      </w:r>
    </w:p>
    <w:p w:rsidR="00000000" w:rsidDel="00000000" w:rsidP="00000000" w:rsidRDefault="00000000" w:rsidRPr="00000000" w14:paraId="0000000E">
      <w:pPr>
        <w:spacing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обеспечение возможности участия в опен-колле, предоставление условий заявки ведущему мастер-класса с целью ее оценки соответствия требованиям и критериям опен-колла; </w:t>
      </w:r>
    </w:p>
    <w:p w:rsidR="00000000" w:rsidDel="00000000" w:rsidP="00000000" w:rsidRDefault="00000000" w:rsidRPr="00000000" w14:paraId="0000000F">
      <w:pPr>
        <w:spacing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–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012">
      <w:pPr>
        <w:spacing w:line="276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фамилия, имя, отчество; дата рождения и возраст; сведения о документе, удостоверяющем личность; пол; сведения о роде деятельности.</w:t>
      </w:r>
    </w:p>
    <w:p w:rsidR="00000000" w:rsidDel="00000000" w:rsidP="00000000" w:rsidRDefault="00000000" w:rsidRPr="00000000" w14:paraId="00000013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Обработка вышеуказанных персональных данных будет осуществляться путем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смешанной (автоматизированной, неавтоматизированной)</w:t>
      </w:r>
      <w:r w:rsidDel="00000000" w:rsidR="00000000" w:rsidRPr="00000000">
        <w:rPr>
          <w:sz w:val="24"/>
          <w:szCs w:val="24"/>
          <w:rtl w:val="0"/>
        </w:rPr>
        <w:t xml:space="preserve"> обработки персональных данных, в том числе: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и передачу (предоставление, доступ).</w:t>
      </w:r>
    </w:p>
    <w:p w:rsidR="00000000" w:rsidDel="00000000" w:rsidP="00000000" w:rsidRDefault="00000000" w:rsidRPr="00000000" w14:paraId="0000001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на обработку персональных данных действует с момента его представления Оператору до 22 мая 2025 г. и может быть отозвано мной в любое время путем подачи Оператору заявления в простой письменной форме.</w:t>
      </w:r>
    </w:p>
    <w:p w:rsidR="00000000" w:rsidDel="00000000" w:rsidP="00000000" w:rsidRDefault="00000000" w:rsidRPr="00000000" w14:paraId="0000001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right="28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0.217391304348" w:type="dxa"/>
        <w:jc w:val="left"/>
        <w:tblInd w:w="-65.2173913043477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70.2173913043475"/>
        <w:gridCol w:w="6480"/>
        <w:tblGridChange w:id="0">
          <w:tblGrid>
            <w:gridCol w:w="2570.2173913043475"/>
            <w:gridCol w:w="6480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before="240" w:line="276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________________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before="240" w:line="276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/______________________________________________/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line="276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line="276" w:lineRule="auto"/>
              <w:ind w:left="-100" w:right="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(ФИО полностью)</w:t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76" w:lineRule="auto"/>
        <w:ind w:left="284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«_____» ____________________ 2025 г.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designed-fall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