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59C4" w:rsidRPr="003759C4" w:rsidRDefault="003759C4" w:rsidP="003759C4">
      <w:pPr>
        <w:spacing w:line="276" w:lineRule="atLeast"/>
        <w:outlineLvl w:val="2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759C4">
        <w:rPr>
          <w:rFonts w:ascii="Arial" w:eastAsia="Times New Roman" w:hAnsi="Arial" w:cs="Arial"/>
          <w:color w:val="000000"/>
          <w:lang w:eastAsia="ru-RU"/>
        </w:rPr>
        <w:t>Тифломаршрут</w:t>
      </w:r>
      <w:proofErr w:type="spellEnd"/>
      <w:r w:rsidRPr="003759C4">
        <w:rPr>
          <w:rFonts w:ascii="Arial" w:eastAsia="Times New Roman" w:hAnsi="Arial" w:cs="Arial"/>
          <w:color w:val="000000"/>
          <w:lang w:eastAsia="ru-RU"/>
        </w:rPr>
        <w:t xml:space="preserve"> от</w:t>
      </w:r>
      <w:r w:rsidRPr="003759C4">
        <w:rPr>
          <w:rFonts w:ascii="Arial" w:eastAsia="Times New Roman" w:hAnsi="Arial" w:cs="Arial"/>
          <w:color w:val="000000"/>
          <w:lang w:eastAsia="ru-RU"/>
        </w:rPr>
        <w:t> входа в «ГЭС-2» до стойки информации возле лестницы в гардероб.</w:t>
      </w:r>
    </w:p>
    <w:p w:rsidR="003759C4" w:rsidRPr="003759C4" w:rsidRDefault="003759C4" w:rsidP="003759C4">
      <w:pPr>
        <w:spacing w:line="276" w:lineRule="atLeast"/>
        <w:outlineLvl w:val="2"/>
        <w:rPr>
          <w:rFonts w:ascii="Arial" w:eastAsia="Times New Roman" w:hAnsi="Arial" w:cs="Arial"/>
          <w:color w:val="000000"/>
          <w:lang w:eastAsia="ru-RU"/>
        </w:rPr>
      </w:pPr>
    </w:p>
    <w:p w:rsidR="003759C4" w:rsidRPr="003759C4" w:rsidRDefault="003759C4" w:rsidP="003759C4">
      <w:pPr>
        <w:pStyle w:val="4"/>
        <w:spacing w:before="0" w:line="300" w:lineRule="atLeast"/>
        <w:rPr>
          <w:rFonts w:ascii="Arial" w:hAnsi="Arial" w:cs="Arial"/>
          <w:color w:val="000000"/>
        </w:rPr>
      </w:pPr>
      <w:r w:rsidRPr="003759C4">
        <w:rPr>
          <w:rFonts w:ascii="Arial" w:hAnsi="Arial" w:cs="Arial"/>
          <w:color w:val="000000"/>
        </w:rPr>
        <w:t>1. Введение.</w:t>
      </w:r>
    </w:p>
    <w:p w:rsidR="003759C4" w:rsidRPr="003759C4" w:rsidRDefault="003759C4" w:rsidP="003759C4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lang w:val="en-US"/>
        </w:rPr>
      </w:pPr>
      <w:r w:rsidRPr="003759C4">
        <w:rPr>
          <w:rFonts w:ascii="Arial" w:hAnsi="Arial" w:cs="Arial"/>
          <w:color w:val="000000"/>
        </w:rPr>
        <w:t>Здравствуйте! Мы рады предложить вашему вниманию описание входного пространства «ГЭС-2» и рассказать, как попасть к стойке информации у лестницы в гардероб. Холл Дома культуры называется «Площадь». Это большое открытое пространство, в котором располагаются, кроме прочего, кафе и книжный магазин. К сожалению, здесь мало ориентиров, поэтому, чтобы добраться до стойки, пожалуйста, воспользуйтесь помощью сотрудников. Большинство других маршрутов внутри Дома культуры начинаются от стойки информации возле лестницы в гардероб.</w:t>
      </w:r>
    </w:p>
    <w:p w:rsidR="003759C4" w:rsidRPr="003759C4" w:rsidRDefault="003759C4" w:rsidP="003759C4">
      <w:pPr>
        <w:pStyle w:val="4"/>
        <w:spacing w:before="0" w:line="300" w:lineRule="atLeast"/>
        <w:rPr>
          <w:rFonts w:ascii="Arial" w:hAnsi="Arial" w:cs="Arial"/>
          <w:color w:val="000000"/>
        </w:rPr>
      </w:pPr>
      <w:r w:rsidRPr="003759C4">
        <w:rPr>
          <w:rFonts w:ascii="Arial" w:hAnsi="Arial" w:cs="Arial"/>
          <w:color w:val="000000"/>
        </w:rPr>
        <w:t>2. Первый блок. Прохождение досмотра.</w:t>
      </w:r>
    </w:p>
    <w:p w:rsidR="003759C4" w:rsidRPr="003759C4" w:rsidRDefault="003759C4" w:rsidP="003759C4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 w:rsidRPr="003759C4">
        <w:rPr>
          <w:rFonts w:ascii="Arial" w:hAnsi="Arial" w:cs="Arial"/>
          <w:color w:val="000000"/>
        </w:rPr>
        <w:t xml:space="preserve">Вы зашли в здание Дома культуры «ГЭС-2». Перед вами пункт досмотра. Слева от вас на 11 часов расположена </w:t>
      </w:r>
      <w:proofErr w:type="spellStart"/>
      <w:r w:rsidRPr="003759C4">
        <w:rPr>
          <w:rFonts w:ascii="Arial" w:hAnsi="Arial" w:cs="Arial"/>
          <w:color w:val="000000"/>
        </w:rPr>
        <w:t>досмо́тровая</w:t>
      </w:r>
      <w:proofErr w:type="spellEnd"/>
      <w:r w:rsidRPr="003759C4">
        <w:rPr>
          <w:rFonts w:ascii="Arial" w:hAnsi="Arial" w:cs="Arial"/>
          <w:color w:val="000000"/>
        </w:rPr>
        <w:t xml:space="preserve"> лента, на которую нужно положить сумки. Прямо перед вами — рамка металлоискателя. Справа и слева от неё — небольшие столики, на которые можно выложить телефон и ключи. Пройдите досмотр. Конец блока.</w:t>
      </w:r>
    </w:p>
    <w:p w:rsidR="003759C4" w:rsidRPr="003759C4" w:rsidRDefault="003759C4" w:rsidP="003759C4">
      <w:pPr>
        <w:pStyle w:val="4"/>
        <w:spacing w:before="0" w:line="300" w:lineRule="atLeast"/>
        <w:rPr>
          <w:rFonts w:ascii="Arial" w:hAnsi="Arial" w:cs="Arial"/>
          <w:color w:val="000000"/>
        </w:rPr>
      </w:pPr>
      <w:r w:rsidRPr="003759C4">
        <w:rPr>
          <w:rFonts w:ascii="Arial" w:hAnsi="Arial" w:cs="Arial"/>
          <w:color w:val="000000"/>
        </w:rPr>
        <w:t>3. Второй блок. Как найти стойку информации?</w:t>
      </w:r>
    </w:p>
    <w:p w:rsidR="003759C4" w:rsidRPr="003759C4" w:rsidRDefault="003759C4" w:rsidP="003759C4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 w:rsidRPr="003759C4">
        <w:rPr>
          <w:rFonts w:ascii="Arial" w:hAnsi="Arial" w:cs="Arial"/>
          <w:color w:val="000000"/>
        </w:rPr>
        <w:t>Вы прошли досмотр. Встаньте так, чтобы рамка металлоискателя была у вас за спиной. Слева и справа от вас чуть ниже уровня пояса натянуты верёвочные ограждения. Двигайтесь вперёд, пока вас не остановит сотрудник «ГЭС-2». Вам необходимо предъявить ему регистрацию на вход в Дом культуры. Попросите сотрудника проводить вас до стойки информации возле лестницы в гардероб. Дойдя до стойки, остановитесь.</w:t>
      </w:r>
    </w:p>
    <w:p w:rsidR="003759C4" w:rsidRPr="003759C4" w:rsidRDefault="003759C4" w:rsidP="003759C4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 w:rsidRPr="003759C4">
        <w:rPr>
          <w:rFonts w:ascii="Arial" w:hAnsi="Arial" w:cs="Arial"/>
          <w:color w:val="000000"/>
        </w:rPr>
        <w:t>Вы на месте. Конец маршрута.</w:t>
      </w:r>
    </w:p>
    <w:p w:rsidR="003759C4" w:rsidRPr="003759C4" w:rsidRDefault="003759C4" w:rsidP="003759C4">
      <w:pPr>
        <w:spacing w:line="276" w:lineRule="atLeast"/>
        <w:outlineLvl w:val="2"/>
        <w:rPr>
          <w:rFonts w:ascii="Arial" w:eastAsia="Times New Roman" w:hAnsi="Arial" w:cs="Arial"/>
          <w:color w:val="000000"/>
          <w:lang w:eastAsia="ru-RU"/>
        </w:rPr>
      </w:pPr>
    </w:p>
    <w:p w:rsidR="003759C4" w:rsidRPr="003759C4" w:rsidRDefault="003759C4" w:rsidP="003759C4">
      <w:pPr>
        <w:spacing w:line="300" w:lineRule="atLeast"/>
        <w:rPr>
          <w:rFonts w:ascii="Arial" w:eastAsia="Times New Roman" w:hAnsi="Arial" w:cs="Arial"/>
          <w:color w:val="000000"/>
          <w:lang w:eastAsia="ru-RU"/>
        </w:rPr>
      </w:pPr>
    </w:p>
    <w:p w:rsidR="00426324" w:rsidRPr="003759C4" w:rsidRDefault="00426324">
      <w:pPr>
        <w:rPr>
          <w:rFonts w:ascii="Arial" w:hAnsi="Arial" w:cs="Arial"/>
        </w:rPr>
      </w:pPr>
    </w:p>
    <w:sectPr w:rsidR="00426324" w:rsidRPr="0037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C4"/>
    <w:rsid w:val="003759C4"/>
    <w:rsid w:val="0042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5455AD"/>
  <w15:chartTrackingRefBased/>
  <w15:docId w15:val="{2E9DAD99-394E-DD41-B523-B0367D02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59C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9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59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759C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3759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4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3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Kharchenko</dc:creator>
  <cp:keywords/>
  <dc:description/>
  <cp:lastModifiedBy>Aleksandra Kharchenko</cp:lastModifiedBy>
  <cp:revision>1</cp:revision>
  <dcterms:created xsi:type="dcterms:W3CDTF">2025-06-03T13:25:00Z</dcterms:created>
  <dcterms:modified xsi:type="dcterms:W3CDTF">2025-06-03T13:30:00Z</dcterms:modified>
</cp:coreProperties>
</file>