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Open Call Guidelines</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Fragments of Modernism in the Global Context. A Conference</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i w:val="1"/>
          <w:sz w:val="24"/>
          <w:szCs w:val="24"/>
        </w:rPr>
      </w:pPr>
      <w:r w:rsidDel="00000000" w:rsidR="00000000" w:rsidRPr="00000000">
        <w:rPr>
          <w:b w:val="1"/>
          <w:i w:val="1"/>
          <w:sz w:val="24"/>
          <w:szCs w:val="24"/>
          <w:rtl w:val="0"/>
        </w:rPr>
        <w:t xml:space="preserve">Subject of the Open Call</w:t>
      </w:r>
    </w:p>
    <w:p w:rsidR="00000000" w:rsidDel="00000000" w:rsidP="00000000" w:rsidRDefault="00000000" w:rsidRPr="00000000" w14:paraId="00000005">
      <w:pPr>
        <w:spacing w:before="180" w:lineRule="auto"/>
        <w:rPr>
          <w:sz w:val="24"/>
          <w:szCs w:val="24"/>
        </w:rPr>
      </w:pPr>
      <w:r w:rsidDel="00000000" w:rsidR="00000000" w:rsidRPr="00000000">
        <w:rPr>
          <w:sz w:val="24"/>
          <w:szCs w:val="24"/>
          <w:rtl w:val="0"/>
        </w:rPr>
        <w:t xml:space="preserve">The subject of the Open Call is the selection of 2 to 10 (ten) Participants for the implementation of the programme </w:t>
      </w:r>
      <w:r w:rsidDel="00000000" w:rsidR="00000000" w:rsidRPr="00000000">
        <w:rPr>
          <w:i w:val="1"/>
          <w:sz w:val="24"/>
          <w:szCs w:val="24"/>
          <w:rtl w:val="0"/>
        </w:rPr>
        <w:t xml:space="preserve">Fragments of Modernism in the Global Context. A Conference</w:t>
      </w:r>
      <w:r w:rsidDel="00000000" w:rsidR="00000000" w:rsidRPr="00000000">
        <w:rPr>
          <w:sz w:val="24"/>
          <w:szCs w:val="24"/>
          <w:rtl w:val="0"/>
        </w:rPr>
        <w:t xml:space="preserve">, for researchers working in the field of visual culture. The programme provides for a change in the number of Participants by decision of the Jury members depending on the applications received.</w:t>
      </w:r>
    </w:p>
    <w:p w:rsidR="00000000" w:rsidDel="00000000" w:rsidP="00000000" w:rsidRDefault="00000000" w:rsidRPr="00000000" w14:paraId="00000006">
      <w:pPr>
        <w:spacing w:before="180" w:lineRule="auto"/>
        <w:rPr>
          <w:sz w:val="24"/>
          <w:szCs w:val="24"/>
        </w:rPr>
      </w:pPr>
      <w:r w:rsidDel="00000000" w:rsidR="00000000" w:rsidRPr="00000000">
        <w:rPr>
          <w:sz w:val="24"/>
          <w:szCs w:val="24"/>
          <w:rtl w:val="0"/>
        </w:rPr>
        <w:t xml:space="preserve">The conference is dedicated to the diversity of approaches to defining “other modernisms”—through conceptual inventions that testify to the fragmentation of the modernist paradigm itself in the twentieth century; and also to the dynamics and tension between the aspiration towards international ties, and the search for national or regional identities within modernist traditions.</w:t>
      </w:r>
    </w:p>
    <w:p w:rsidR="00000000" w:rsidDel="00000000" w:rsidP="00000000" w:rsidRDefault="00000000" w:rsidRPr="00000000" w14:paraId="00000007">
      <w:pPr>
        <w:spacing w:before="180" w:lineRule="auto"/>
        <w:rPr>
          <w:sz w:val="24"/>
          <w:szCs w:val="24"/>
        </w:rPr>
      </w:pPr>
      <w:r w:rsidDel="00000000" w:rsidR="00000000" w:rsidRPr="00000000">
        <w:rPr>
          <w:sz w:val="24"/>
          <w:szCs w:val="24"/>
          <w:rtl w:val="0"/>
        </w:rPr>
        <w:t xml:space="preserve">Winners of the Open Call will have the opportunity to speak at the conference and present their research in the format of a paper.</w:t>
        <w:br w:type="textWrapping"/>
        <w:t xml:space="preserve">The subject of study for </w:t>
      </w:r>
      <w:r w:rsidDel="00000000" w:rsidR="00000000" w:rsidRPr="00000000">
        <w:rPr>
          <w:b w:val="1"/>
          <w:sz w:val="24"/>
          <w:szCs w:val="24"/>
          <w:rtl w:val="0"/>
        </w:rPr>
        <w:t xml:space="preserve">researchers</w:t>
      </w:r>
      <w:r w:rsidDel="00000000" w:rsidR="00000000" w:rsidRPr="00000000">
        <w:rPr>
          <w:sz w:val="24"/>
          <w:szCs w:val="24"/>
          <w:rtl w:val="0"/>
        </w:rPr>
        <w:t xml:space="preserve"> must be one of the following issues:</w:t>
      </w:r>
    </w:p>
    <w:p w:rsidR="00000000" w:rsidDel="00000000" w:rsidP="00000000" w:rsidRDefault="00000000" w:rsidRPr="00000000" w14:paraId="00000008">
      <w:pPr>
        <w:spacing w:before="180" w:lineRule="auto"/>
        <w:ind w:left="1080" w:firstLine="0"/>
        <w:rPr>
          <w:sz w:val="24"/>
          <w:szCs w:val="24"/>
        </w:rPr>
      </w:pPr>
      <w:r w:rsidDel="00000000" w:rsidR="00000000" w:rsidRPr="00000000">
        <w:rPr>
          <w:sz w:val="24"/>
          <w:szCs w:val="24"/>
          <w:rtl w:val="0"/>
        </w:rPr>
        <w:t xml:space="preserve">· Concepts of modernisation in art</w:t>
      </w:r>
    </w:p>
    <w:p w:rsidR="00000000" w:rsidDel="00000000" w:rsidP="00000000" w:rsidRDefault="00000000" w:rsidRPr="00000000" w14:paraId="00000009">
      <w:pPr>
        <w:spacing w:before="180" w:lineRule="auto"/>
        <w:ind w:left="1080" w:firstLine="0"/>
        <w:rPr>
          <w:sz w:val="24"/>
          <w:szCs w:val="24"/>
        </w:rPr>
      </w:pPr>
      <w:r w:rsidDel="00000000" w:rsidR="00000000" w:rsidRPr="00000000">
        <w:rPr>
          <w:sz w:val="24"/>
          <w:szCs w:val="24"/>
          <w:rtl w:val="0"/>
        </w:rPr>
        <w:t xml:space="preserve">· National culture and art as a space of collision and synthesis of modernist trajectories (destabilisation, fragmentation, echoes, hybridisation…)</w:t>
      </w:r>
    </w:p>
    <w:p w:rsidR="00000000" w:rsidDel="00000000" w:rsidP="00000000" w:rsidRDefault="00000000" w:rsidRPr="00000000" w14:paraId="0000000A">
      <w:pPr>
        <w:spacing w:before="180" w:lineRule="auto"/>
        <w:ind w:left="1080" w:firstLine="0"/>
        <w:rPr>
          <w:sz w:val="24"/>
          <w:szCs w:val="24"/>
        </w:rPr>
      </w:pPr>
      <w:r w:rsidDel="00000000" w:rsidR="00000000" w:rsidRPr="00000000">
        <w:rPr>
          <w:sz w:val="24"/>
          <w:szCs w:val="24"/>
          <w:rtl w:val="0"/>
        </w:rPr>
        <w:t xml:space="preserve">· Indigeneity as a search for uniqueness and a form of populism</w:t>
      </w:r>
    </w:p>
    <w:p w:rsidR="00000000" w:rsidDel="00000000" w:rsidP="00000000" w:rsidRDefault="00000000" w:rsidRPr="00000000" w14:paraId="0000000B">
      <w:pPr>
        <w:spacing w:before="180" w:lineRule="auto"/>
        <w:ind w:left="1080" w:firstLine="0"/>
        <w:rPr>
          <w:sz w:val="24"/>
          <w:szCs w:val="24"/>
        </w:rPr>
      </w:pPr>
      <w:r w:rsidDel="00000000" w:rsidR="00000000" w:rsidRPr="00000000">
        <w:rPr>
          <w:sz w:val="24"/>
          <w:szCs w:val="24"/>
          <w:rtl w:val="0"/>
        </w:rPr>
        <w:t xml:space="preserve">· Transatlantic and southern ties. Forms of cultural diplomacy</w:t>
      </w:r>
    </w:p>
    <w:p w:rsidR="00000000" w:rsidDel="00000000" w:rsidP="00000000" w:rsidRDefault="00000000" w:rsidRPr="00000000" w14:paraId="0000000C">
      <w:pPr>
        <w:spacing w:before="180" w:lineRule="auto"/>
        <w:ind w:left="1080" w:firstLine="0"/>
        <w:rPr>
          <w:sz w:val="24"/>
          <w:szCs w:val="24"/>
        </w:rPr>
      </w:pPr>
      <w:r w:rsidDel="00000000" w:rsidR="00000000" w:rsidRPr="00000000">
        <w:rPr>
          <w:sz w:val="24"/>
          <w:szCs w:val="24"/>
          <w:rtl w:val="0"/>
        </w:rPr>
        <w:t xml:space="preserve">· The politics of regional modernism: institutions, exhibitions, manifestos</w:t>
      </w:r>
    </w:p>
    <w:p w:rsidR="00000000" w:rsidDel="00000000" w:rsidP="00000000" w:rsidRDefault="00000000" w:rsidRPr="00000000" w14:paraId="0000000D">
      <w:pPr>
        <w:spacing w:before="180" w:lineRule="auto"/>
        <w:ind w:left="1080" w:firstLine="0"/>
        <w:rPr>
          <w:sz w:val="24"/>
          <w:szCs w:val="24"/>
        </w:rPr>
      </w:pPr>
      <w:r w:rsidDel="00000000" w:rsidR="00000000" w:rsidRPr="00000000">
        <w:rPr>
          <w:sz w:val="24"/>
          <w:szCs w:val="24"/>
          <w:rtl w:val="0"/>
        </w:rPr>
        <w:t xml:space="preserve">· Migrant, nomad, tourist: artists and other practitioners of art and culture in exile and in transit</w:t>
      </w:r>
    </w:p>
    <w:p w:rsidR="00000000" w:rsidDel="00000000" w:rsidP="00000000" w:rsidRDefault="00000000" w:rsidRPr="00000000" w14:paraId="0000000E">
      <w:pPr>
        <w:spacing w:before="180" w:lineRule="auto"/>
        <w:ind w:left="1080" w:firstLine="0"/>
        <w:rPr>
          <w:sz w:val="24"/>
          <w:szCs w:val="24"/>
        </w:rPr>
      </w:pPr>
      <w:r w:rsidDel="00000000" w:rsidR="00000000" w:rsidRPr="00000000">
        <w:rPr>
          <w:rtl w:val="0"/>
        </w:rPr>
      </w:r>
    </w:p>
    <w:p w:rsidR="00000000" w:rsidDel="00000000" w:rsidP="00000000" w:rsidRDefault="00000000" w:rsidRPr="00000000" w14:paraId="0000000F">
      <w:pPr>
        <w:spacing w:before="240" w:lineRule="auto"/>
        <w:rPr>
          <w:b w:val="1"/>
          <w:i w:val="1"/>
          <w:sz w:val="24"/>
          <w:szCs w:val="24"/>
        </w:rPr>
      </w:pPr>
      <w:r w:rsidDel="00000000" w:rsidR="00000000" w:rsidRPr="00000000">
        <w:rPr>
          <w:b w:val="1"/>
          <w:i w:val="1"/>
          <w:sz w:val="24"/>
          <w:szCs w:val="24"/>
          <w:rtl w:val="0"/>
        </w:rPr>
        <w:t xml:space="preserve">Information about the Organiser</w:t>
      </w:r>
    </w:p>
    <w:p w:rsidR="00000000" w:rsidDel="00000000" w:rsidP="00000000" w:rsidRDefault="00000000" w:rsidRPr="00000000" w14:paraId="00000010">
      <w:pPr>
        <w:spacing w:before="240" w:lineRule="auto"/>
        <w:rPr>
          <w:sz w:val="24"/>
          <w:szCs w:val="24"/>
        </w:rPr>
      </w:pPr>
      <w:r w:rsidDel="00000000" w:rsidR="00000000" w:rsidRPr="00000000">
        <w:rPr>
          <w:sz w:val="24"/>
          <w:szCs w:val="24"/>
          <w:rtl w:val="0"/>
        </w:rPr>
        <w:t xml:space="preserve">Private cultural institution “Museum ‘Victoria – The Art of Being Contemporary’”, registered address: 15 Bolotnaya Embankment, Yakimanka Territorial District, Moscow 119072, Main State Registration Number (OGRN) 1187700010871.</w:t>
      </w:r>
    </w:p>
    <w:p w:rsidR="00000000" w:rsidDel="00000000" w:rsidP="00000000" w:rsidRDefault="00000000" w:rsidRPr="00000000" w14:paraId="00000011">
      <w:pPr>
        <w:spacing w:before="240" w:lineRule="auto"/>
        <w:rPr>
          <w:b w:val="1"/>
          <w:i w:val="1"/>
          <w:sz w:val="24"/>
          <w:szCs w:val="24"/>
        </w:rPr>
      </w:pPr>
      <w:r w:rsidDel="00000000" w:rsidR="00000000" w:rsidRPr="00000000">
        <w:rPr>
          <w:b w:val="1"/>
          <w:i w:val="1"/>
          <w:sz w:val="24"/>
          <w:szCs w:val="24"/>
          <w:rtl w:val="0"/>
        </w:rPr>
        <w:t xml:space="preserve">Procedure for Publishing Information about the Open Call</w:t>
      </w:r>
    </w:p>
    <w:p w:rsidR="00000000" w:rsidDel="00000000" w:rsidP="00000000" w:rsidRDefault="00000000" w:rsidRPr="00000000" w14:paraId="00000012">
      <w:pPr>
        <w:spacing w:before="240" w:lineRule="auto"/>
        <w:rPr>
          <w:sz w:val="24"/>
          <w:szCs w:val="24"/>
        </w:rPr>
      </w:pPr>
      <w:r w:rsidDel="00000000" w:rsidR="00000000" w:rsidRPr="00000000">
        <w:rPr>
          <w:sz w:val="24"/>
          <w:szCs w:val="24"/>
          <w:rtl w:val="0"/>
        </w:rPr>
        <w:t xml:space="preserve">Information on the conditions of the Open Call is posted on the Organiser’s website at:</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https://ges-2.org/the-space-in-between-fragments-of-modernism-in-the-global-context-open-call</w:t>
        </w:r>
      </w:hyperlink>
      <w:r w:rsidDel="00000000" w:rsidR="00000000" w:rsidRPr="00000000">
        <w:rPr>
          <w:sz w:val="24"/>
          <w:szCs w:val="24"/>
          <w:rtl w:val="0"/>
        </w:rPr>
        <w:t xml:space="preserve"> (hereinafter the Official website).</w:t>
      </w:r>
    </w:p>
    <w:p w:rsidR="00000000" w:rsidDel="00000000" w:rsidP="00000000" w:rsidRDefault="00000000" w:rsidRPr="00000000" w14:paraId="00000013">
      <w:pPr>
        <w:spacing w:before="240" w:lineRule="auto"/>
        <w:rPr>
          <w:sz w:val="24"/>
          <w:szCs w:val="24"/>
        </w:rPr>
      </w:pPr>
      <w:r w:rsidDel="00000000" w:rsidR="00000000" w:rsidRPr="00000000">
        <w:rPr>
          <w:sz w:val="24"/>
          <w:szCs w:val="24"/>
          <w:rtl w:val="0"/>
        </w:rPr>
        <w:t xml:space="preserve">These Guidelines, the results of the Open Call, as well as other information related to its implementation, are available to Participants on the Organiser’s website.</w:t>
      </w:r>
    </w:p>
    <w:p w:rsidR="00000000" w:rsidDel="00000000" w:rsidP="00000000" w:rsidRDefault="00000000" w:rsidRPr="00000000" w14:paraId="00000014">
      <w:pPr>
        <w:spacing w:before="240" w:lineRule="auto"/>
        <w:rPr>
          <w:sz w:val="24"/>
          <w:szCs w:val="24"/>
        </w:rPr>
      </w:pPr>
      <w:r w:rsidDel="00000000" w:rsidR="00000000" w:rsidRPr="00000000">
        <w:rPr>
          <w:sz w:val="24"/>
          <w:szCs w:val="24"/>
          <w:rtl w:val="0"/>
        </w:rPr>
        <w:t xml:space="preserve">All inquiries and requests related to the Open Call may be sent by Participants to the Organiser by email at </w:t>
      </w:r>
      <w:r w:rsidDel="00000000" w:rsidR="00000000" w:rsidRPr="00000000">
        <w:rPr>
          <w:color w:val="0000ff"/>
          <w:sz w:val="24"/>
          <w:szCs w:val="24"/>
          <w:rtl w:val="0"/>
        </w:rPr>
        <w:t xml:space="preserve">research@v-a-c.org</w:t>
      </w:r>
      <w:r w:rsidDel="00000000" w:rsidR="00000000" w:rsidRPr="00000000">
        <w:rPr>
          <w:sz w:val="24"/>
          <w:szCs w:val="24"/>
          <w:rtl w:val="0"/>
        </w:rPr>
        <w:t xml:space="preserve">, with the subject “Fragments of Modernism Conference Open Call”.</w:t>
      </w:r>
    </w:p>
    <w:p w:rsidR="00000000" w:rsidDel="00000000" w:rsidP="00000000" w:rsidRDefault="00000000" w:rsidRPr="00000000" w14:paraId="00000015">
      <w:pPr>
        <w:spacing w:before="240" w:lineRule="auto"/>
        <w:rPr>
          <w:b w:val="1"/>
          <w:i w:val="1"/>
          <w:sz w:val="24"/>
          <w:szCs w:val="24"/>
        </w:rPr>
      </w:pPr>
      <w:r w:rsidDel="00000000" w:rsidR="00000000" w:rsidRPr="00000000">
        <w:rPr>
          <w:b w:val="1"/>
          <w:i w:val="1"/>
          <w:sz w:val="24"/>
          <w:szCs w:val="24"/>
          <w:rtl w:val="0"/>
        </w:rPr>
        <w:t xml:space="preserve">Stages and Deadlines of the Open Call</w:t>
      </w:r>
    </w:p>
    <w:p w:rsidR="00000000" w:rsidDel="00000000" w:rsidP="00000000" w:rsidRDefault="00000000" w:rsidRPr="00000000" w14:paraId="00000016">
      <w:pPr>
        <w:spacing w:before="240" w:lineRule="auto"/>
        <w:rPr>
          <w:sz w:val="24"/>
          <w:szCs w:val="24"/>
        </w:rPr>
      </w:pPr>
      <w:r w:rsidDel="00000000" w:rsidR="00000000" w:rsidRPr="00000000">
        <w:rPr>
          <w:sz w:val="24"/>
          <w:szCs w:val="24"/>
          <w:rtl w:val="0"/>
        </w:rPr>
        <w:t xml:space="preserve">Application submission period: from 14 July to 15 September, 2025.</w:t>
        <w:br w:type="textWrapping"/>
        <w:t xml:space="preserve">Application review and evaluation period: from 16 to 26 September, 2025.</w:t>
        <w:br w:type="textWrapping"/>
        <w:t xml:space="preserve">Announcement of results and determination of the list of winners: 29 September, 2025.</w:t>
        <w:br w:type="textWrapping"/>
        <w:t xml:space="preserve">The Organiser draws attention to the fact that applications submitted after the specified deadline (15 September, 2025, 23:59) will not be considered.</w:t>
      </w:r>
    </w:p>
    <w:p w:rsidR="00000000" w:rsidDel="00000000" w:rsidP="00000000" w:rsidRDefault="00000000" w:rsidRPr="00000000" w14:paraId="00000017">
      <w:pPr>
        <w:spacing w:before="240" w:lineRule="auto"/>
        <w:rPr>
          <w:sz w:val="24"/>
          <w:szCs w:val="24"/>
        </w:rPr>
      </w:pPr>
      <w:r w:rsidDel="00000000" w:rsidR="00000000" w:rsidRPr="00000000">
        <w:rPr>
          <w:sz w:val="24"/>
          <w:szCs w:val="24"/>
          <w:rtl w:val="0"/>
        </w:rPr>
        <w:t xml:space="preserve">Depending on the number of applications received, the Organiser reserves the right to change the duration of individual stages and/or the date of announcement of results, with information about any changes to be posted on the Organiser’s website.</w:t>
      </w:r>
    </w:p>
    <w:p w:rsidR="00000000" w:rsidDel="00000000" w:rsidP="00000000" w:rsidRDefault="00000000" w:rsidRPr="00000000" w14:paraId="00000018">
      <w:pPr>
        <w:spacing w:before="240" w:lineRule="auto"/>
        <w:rPr>
          <w:b w:val="1"/>
          <w:i w:val="1"/>
          <w:sz w:val="24"/>
          <w:szCs w:val="24"/>
        </w:rPr>
      </w:pPr>
      <w:r w:rsidDel="00000000" w:rsidR="00000000" w:rsidRPr="00000000">
        <w:rPr>
          <w:b w:val="1"/>
          <w:i w:val="1"/>
          <w:sz w:val="24"/>
          <w:szCs w:val="24"/>
          <w:rtl w:val="0"/>
        </w:rPr>
        <w:t xml:space="preserve">Requirements for Participants</w:t>
      </w:r>
    </w:p>
    <w:p w:rsidR="00000000" w:rsidDel="00000000" w:rsidP="00000000" w:rsidRDefault="00000000" w:rsidRPr="00000000" w14:paraId="00000019">
      <w:pPr>
        <w:spacing w:before="240" w:lineRule="auto"/>
        <w:rPr>
          <w:sz w:val="24"/>
          <w:szCs w:val="24"/>
        </w:rPr>
      </w:pPr>
      <w:r w:rsidDel="00000000" w:rsidR="00000000" w:rsidRPr="00000000">
        <w:rPr>
          <w:sz w:val="24"/>
          <w:szCs w:val="24"/>
          <w:rtl w:val="0"/>
        </w:rPr>
        <w:t xml:space="preserve">A Participant in the Open Call must be over 18 years old, provide a completed form of Consent to Participate in the programme, and submit the required set of documents (see the section “Procedure for Application Submission”).</w:t>
        <w:br w:type="textWrapping"/>
        <w:t xml:space="preserve">The Participant must be able to attend the conference </w:t>
      </w:r>
      <w:r w:rsidDel="00000000" w:rsidR="00000000" w:rsidRPr="00000000">
        <w:rPr>
          <w:i w:val="1"/>
          <w:sz w:val="24"/>
          <w:szCs w:val="24"/>
          <w:rtl w:val="0"/>
        </w:rPr>
        <w:t xml:space="preserve">Fragments of Modernism in the Global Context</w:t>
      </w:r>
      <w:r w:rsidDel="00000000" w:rsidR="00000000" w:rsidRPr="00000000">
        <w:rPr>
          <w:sz w:val="24"/>
          <w:szCs w:val="24"/>
          <w:rtl w:val="0"/>
        </w:rPr>
        <w:t xml:space="preserve"> in person, or online from 27 to 29 November, 2025, at GES-2 House of Culture.</w:t>
      </w:r>
    </w:p>
    <w:p w:rsidR="00000000" w:rsidDel="00000000" w:rsidP="00000000" w:rsidRDefault="00000000" w:rsidRPr="00000000" w14:paraId="0000001A">
      <w:pPr>
        <w:spacing w:before="240" w:lineRule="auto"/>
        <w:rPr>
          <w:sz w:val="24"/>
          <w:szCs w:val="24"/>
        </w:rPr>
      </w:pPr>
      <w:r w:rsidDel="00000000" w:rsidR="00000000" w:rsidRPr="00000000">
        <w:rPr>
          <w:sz w:val="24"/>
          <w:szCs w:val="24"/>
          <w:rtl w:val="0"/>
        </w:rPr>
        <w:t xml:space="preserve">The Organiser reserves the right to deny participation in the Project to a potential Participant if it is found that false information was provided in the application and/or Consent form.</w:t>
      </w:r>
    </w:p>
    <w:p w:rsidR="00000000" w:rsidDel="00000000" w:rsidP="00000000" w:rsidRDefault="00000000" w:rsidRPr="00000000" w14:paraId="0000001B">
      <w:pPr>
        <w:spacing w:before="240" w:lineRule="auto"/>
        <w:rPr>
          <w:sz w:val="24"/>
          <w:szCs w:val="24"/>
        </w:rPr>
      </w:pPr>
      <w:r w:rsidDel="00000000" w:rsidR="00000000" w:rsidRPr="00000000">
        <w:rPr>
          <w:sz w:val="24"/>
          <w:szCs w:val="24"/>
          <w:rtl w:val="0"/>
        </w:rPr>
        <w:t xml:space="preserve">The Organiser is not obliged to reimburse the winners’ expenses for participating in the Project, including travel, accommodation, or other costs not directly related to the implementation of the Project. All expenses for participation in the Project are to be borne by the winners or their legal representatives.</w:t>
      </w:r>
    </w:p>
    <w:p w:rsidR="00000000" w:rsidDel="00000000" w:rsidP="00000000" w:rsidRDefault="00000000" w:rsidRPr="00000000" w14:paraId="0000001C">
      <w:pPr>
        <w:spacing w:before="240" w:lineRule="auto"/>
        <w:rPr>
          <w:b w:val="1"/>
          <w:i w:val="1"/>
          <w:sz w:val="24"/>
          <w:szCs w:val="24"/>
        </w:rPr>
      </w:pPr>
      <w:r w:rsidDel="00000000" w:rsidR="00000000" w:rsidRPr="00000000">
        <w:rPr>
          <w:b w:val="1"/>
          <w:i w:val="1"/>
          <w:sz w:val="24"/>
          <w:szCs w:val="24"/>
          <w:rtl w:val="0"/>
        </w:rPr>
        <w:t xml:space="preserve">Procedure for Application Submission</w:t>
      </w:r>
    </w:p>
    <w:p w:rsidR="00000000" w:rsidDel="00000000" w:rsidP="00000000" w:rsidRDefault="00000000" w:rsidRPr="00000000" w14:paraId="0000001D">
      <w:pPr>
        <w:spacing w:before="240" w:lineRule="auto"/>
        <w:rPr>
          <w:sz w:val="24"/>
          <w:szCs w:val="24"/>
        </w:rPr>
      </w:pPr>
      <w:r w:rsidDel="00000000" w:rsidR="00000000" w:rsidRPr="00000000">
        <w:rPr>
          <w:sz w:val="24"/>
          <w:szCs w:val="24"/>
          <w:rtl w:val="0"/>
        </w:rPr>
        <w:t xml:space="preserve">To participate in the Open Call, a Participant must, no later than 15 September, 2025, 23:59 Moscow time, complete the application form available on the Official Website and attach a form of Consent to Participate in the Project (prepared according to the form available for download on the Project page) in scanned PDF format or as a clear JPG photograph, showing the Participant’s signature.</w:t>
      </w:r>
    </w:p>
    <w:p w:rsidR="00000000" w:rsidDel="00000000" w:rsidP="00000000" w:rsidRDefault="00000000" w:rsidRPr="00000000" w14:paraId="0000001E">
      <w:pPr>
        <w:spacing w:before="240" w:lineRule="auto"/>
        <w:rPr>
          <w:sz w:val="24"/>
          <w:szCs w:val="24"/>
        </w:rPr>
      </w:pPr>
      <w:r w:rsidDel="00000000" w:rsidR="00000000" w:rsidRPr="00000000">
        <w:rPr>
          <w:sz w:val="24"/>
          <w:szCs w:val="24"/>
          <w:rtl w:val="0"/>
        </w:rPr>
        <w:t xml:space="preserve">All materials submitted by Participants as part of the application must be the result of the Participant’s own work and must not contain illegal borrowings and/or intellectual property of third parties.</w:t>
      </w:r>
    </w:p>
    <w:p w:rsidR="00000000" w:rsidDel="00000000" w:rsidP="00000000" w:rsidRDefault="00000000" w:rsidRPr="00000000" w14:paraId="0000001F">
      <w:pPr>
        <w:spacing w:before="240" w:lineRule="auto"/>
        <w:rPr>
          <w:sz w:val="24"/>
          <w:szCs w:val="24"/>
        </w:rPr>
      </w:pPr>
      <w:r w:rsidDel="00000000" w:rsidR="00000000" w:rsidRPr="00000000">
        <w:rPr>
          <w:sz w:val="24"/>
          <w:szCs w:val="24"/>
          <w:rtl w:val="0"/>
        </w:rPr>
        <w:t xml:space="preserve">The Organiser ensures the security of the submitted documents and limits access to the information contained therein to third parties, except for the Organiser’s staff directly involved in the selection procedure. The Organiser undertakes to take all measures to prevent unauthorized access by third parties to the submitted applications and not to provide them to third parties without prior consent from the Project Participant.</w:t>
      </w:r>
    </w:p>
    <w:p w:rsidR="00000000" w:rsidDel="00000000" w:rsidP="00000000" w:rsidRDefault="00000000" w:rsidRPr="00000000" w14:paraId="00000020">
      <w:pPr>
        <w:spacing w:before="240" w:lineRule="auto"/>
        <w:rPr>
          <w:b w:val="1"/>
          <w:i w:val="1"/>
          <w:sz w:val="24"/>
          <w:szCs w:val="24"/>
        </w:rPr>
      </w:pPr>
      <w:r w:rsidDel="00000000" w:rsidR="00000000" w:rsidRPr="00000000">
        <w:rPr>
          <w:b w:val="1"/>
          <w:i w:val="1"/>
          <w:sz w:val="24"/>
          <w:szCs w:val="24"/>
          <w:rtl w:val="0"/>
        </w:rPr>
        <w:t xml:space="preserve">Application Review Procedure</w:t>
      </w:r>
    </w:p>
    <w:p w:rsidR="00000000" w:rsidDel="00000000" w:rsidP="00000000" w:rsidRDefault="00000000" w:rsidRPr="00000000" w14:paraId="00000021">
      <w:pPr>
        <w:spacing w:before="240" w:lineRule="auto"/>
        <w:rPr>
          <w:sz w:val="24"/>
          <w:szCs w:val="24"/>
        </w:rPr>
      </w:pPr>
      <w:r w:rsidDel="00000000" w:rsidR="00000000" w:rsidRPr="00000000">
        <w:rPr>
          <w:sz w:val="24"/>
          <w:szCs w:val="24"/>
          <w:rtl w:val="0"/>
        </w:rPr>
        <w:t xml:space="preserve">The Organiser forms a Jury from the Organiser’s staff, each of whom has competence in the relevant professional field, as well as knowledge and experience in the subject area of the Open Call. The Jury is responsible for reviewing applications for compliance with requirements, evaluating applications according to selection criteria, determining the winners of the Open Call, and performing other actions provided for in these Guidelines. Jury decisions are made by a majority vote of the members participating in the review.</w:t>
      </w:r>
    </w:p>
    <w:p w:rsidR="00000000" w:rsidDel="00000000" w:rsidP="00000000" w:rsidRDefault="00000000" w:rsidRPr="00000000" w14:paraId="00000022">
      <w:pPr>
        <w:spacing w:before="240" w:lineRule="auto"/>
        <w:rPr>
          <w:sz w:val="24"/>
          <w:szCs w:val="24"/>
        </w:rPr>
      </w:pPr>
      <w:r w:rsidDel="00000000" w:rsidR="00000000" w:rsidRPr="00000000">
        <w:rPr>
          <w:sz w:val="24"/>
          <w:szCs w:val="24"/>
          <w:rtl w:val="0"/>
        </w:rPr>
        <w:t xml:space="preserve">A Participant’s application will not be admitted to further participation in the procedure if the Participant or the application does not comply with the requirements established by these Guidelines, or deviates from the established requirements to the detriment of quality. The Organiser is entitled to refuse acceptance of an application if the required information is missing or if the forms have been altered without the Organiser’s approval. The Organiser may publish generalised information on the progress of the Open Call and is under no obligation to inform Participants about the status of their applications.</w:t>
      </w:r>
    </w:p>
    <w:p w:rsidR="00000000" w:rsidDel="00000000" w:rsidP="00000000" w:rsidRDefault="00000000" w:rsidRPr="00000000" w14:paraId="00000023">
      <w:pPr>
        <w:spacing w:before="240" w:lineRule="auto"/>
        <w:rPr>
          <w:sz w:val="24"/>
          <w:szCs w:val="24"/>
        </w:rPr>
      </w:pPr>
      <w:r w:rsidDel="00000000" w:rsidR="00000000" w:rsidRPr="00000000">
        <w:rPr>
          <w:sz w:val="24"/>
          <w:szCs w:val="24"/>
          <w:rtl w:val="0"/>
        </w:rPr>
        <w:t xml:space="preserve">In the course of reviewing applications, the Organiser has the right to request additional information and clarifications from Participants regarding their submitted applications. Representatives of the Organiser may conduct interviews with prospective Participants in order to clarify the terms of the application and matters related to the questionnaire. The date, time, and format of the interview are agreed upon individually.</w:t>
      </w:r>
    </w:p>
    <w:p w:rsidR="00000000" w:rsidDel="00000000" w:rsidP="00000000" w:rsidRDefault="00000000" w:rsidRPr="00000000" w14:paraId="00000024">
      <w:pPr>
        <w:spacing w:before="240" w:lineRule="auto"/>
        <w:rPr>
          <w:b w:val="1"/>
          <w:i w:val="1"/>
          <w:sz w:val="24"/>
          <w:szCs w:val="24"/>
        </w:rPr>
      </w:pPr>
      <w:r w:rsidDel="00000000" w:rsidR="00000000" w:rsidRPr="00000000">
        <w:rPr>
          <w:b w:val="1"/>
          <w:i w:val="1"/>
          <w:sz w:val="24"/>
          <w:szCs w:val="24"/>
          <w:rtl w:val="0"/>
        </w:rPr>
        <w:t xml:space="preserve">Criteria for Evaluating Applications and Determining Winners</w:t>
      </w:r>
    </w:p>
    <w:p w:rsidR="00000000" w:rsidDel="00000000" w:rsidP="00000000" w:rsidRDefault="00000000" w:rsidRPr="00000000" w14:paraId="00000025">
      <w:pPr>
        <w:spacing w:before="240" w:lineRule="auto"/>
        <w:rPr>
          <w:sz w:val="24"/>
          <w:szCs w:val="24"/>
        </w:rPr>
      </w:pPr>
      <w:r w:rsidDel="00000000" w:rsidR="00000000" w:rsidRPr="00000000">
        <w:rPr>
          <w:sz w:val="24"/>
          <w:szCs w:val="24"/>
          <w:rtl w:val="0"/>
        </w:rPr>
        <w:t xml:space="preserve">The assessment of Participants’ suitability for the programme will be conducted by the Jury based on the  documentation submitted in the application and, if necessary, an interview.</w:t>
      </w:r>
    </w:p>
    <w:p w:rsidR="00000000" w:rsidDel="00000000" w:rsidP="00000000" w:rsidRDefault="00000000" w:rsidRPr="00000000" w14:paraId="00000026">
      <w:pPr>
        <w:spacing w:before="240" w:lineRule="auto"/>
        <w:rPr>
          <w:sz w:val="24"/>
          <w:szCs w:val="24"/>
        </w:rPr>
      </w:pPr>
      <w:r w:rsidDel="00000000" w:rsidR="00000000" w:rsidRPr="00000000">
        <w:rPr>
          <w:sz w:val="24"/>
          <w:szCs w:val="24"/>
          <w:rtl w:val="0"/>
        </w:rPr>
        <w:t xml:space="preserve">The winner of the Open Call will be the Participant whose application, in the Jury’s opinion, best corresponds to the concept of the programme.</w:t>
      </w:r>
    </w:p>
    <w:p w:rsidR="00000000" w:rsidDel="00000000" w:rsidP="00000000" w:rsidRDefault="00000000" w:rsidRPr="00000000" w14:paraId="00000027">
      <w:pPr>
        <w:spacing w:before="240" w:lineRule="auto"/>
        <w:rPr>
          <w:sz w:val="24"/>
          <w:szCs w:val="24"/>
        </w:rPr>
      </w:pPr>
      <w:r w:rsidDel="00000000" w:rsidR="00000000" w:rsidRPr="00000000">
        <w:rPr>
          <w:sz w:val="24"/>
          <w:szCs w:val="24"/>
          <w:rtl w:val="0"/>
        </w:rPr>
        <w:t xml:space="preserve">Information on the results of the Open Call, as well as the Participants recognized as winners (full name, age, place of residence), will be communicated to Participants individually via phone or email.</w:t>
      </w:r>
    </w:p>
    <w:p w:rsidR="00000000" w:rsidDel="00000000" w:rsidP="00000000" w:rsidRDefault="00000000" w:rsidRPr="00000000" w14:paraId="00000028">
      <w:pPr>
        <w:spacing w:before="240" w:lineRule="auto"/>
        <w:rPr>
          <w:b w:val="1"/>
          <w:i w:val="1"/>
          <w:sz w:val="24"/>
          <w:szCs w:val="24"/>
        </w:rPr>
      </w:pPr>
      <w:r w:rsidDel="00000000" w:rsidR="00000000" w:rsidRPr="00000000">
        <w:rPr>
          <w:b w:val="1"/>
          <w:i w:val="1"/>
          <w:sz w:val="24"/>
          <w:szCs w:val="24"/>
          <w:rtl w:val="0"/>
        </w:rPr>
        <w:t xml:space="preserve">Amendment of Guidelines or Cancellation of the Open Call</w:t>
      </w:r>
    </w:p>
    <w:p w:rsidR="00000000" w:rsidDel="00000000" w:rsidP="00000000" w:rsidRDefault="00000000" w:rsidRPr="00000000" w14:paraId="00000029">
      <w:pPr>
        <w:spacing w:before="240" w:lineRule="auto"/>
        <w:rPr>
          <w:sz w:val="24"/>
          <w:szCs w:val="24"/>
        </w:rPr>
      </w:pPr>
      <w:r w:rsidDel="00000000" w:rsidR="00000000" w:rsidRPr="00000000">
        <w:rPr>
          <w:sz w:val="24"/>
          <w:szCs w:val="24"/>
          <w:rtl w:val="0"/>
        </w:rPr>
        <w:t xml:space="preserve">The Organiser may decide to make changes to these Guidelines at any time during the Open Call. Any changes made are an integral part of these Guidelines. The Organiser will post the updated version of the Guidelines on the Official website.</w:t>
      </w:r>
    </w:p>
    <w:p w:rsidR="00000000" w:rsidDel="00000000" w:rsidP="00000000" w:rsidRDefault="00000000" w:rsidRPr="00000000" w14:paraId="0000002A">
      <w:pPr>
        <w:spacing w:before="240" w:lineRule="auto"/>
        <w:rPr>
          <w:sz w:val="24"/>
          <w:szCs w:val="24"/>
        </w:rPr>
      </w:pPr>
      <w:r w:rsidDel="00000000" w:rsidR="00000000" w:rsidRPr="00000000">
        <w:rPr>
          <w:sz w:val="24"/>
          <w:szCs w:val="24"/>
          <w:rtl w:val="0"/>
        </w:rPr>
        <w:t xml:space="preserve">The Organiser may cancel the Open Call at any time. The Organiser is not liable to Participants or third parties for any losses that arise or may arise due to the cancellation. In the event of cancellation, the Organiser will post a notice on the Official website.</w:t>
      </w:r>
    </w:p>
    <w:p w:rsidR="00000000" w:rsidDel="00000000" w:rsidP="00000000" w:rsidRDefault="00000000" w:rsidRPr="00000000" w14:paraId="0000002B">
      <w:pPr>
        <w:spacing w:before="240" w:lineRule="auto"/>
        <w:rPr>
          <w:b w:val="1"/>
          <w:i w:val="1"/>
          <w:sz w:val="24"/>
          <w:szCs w:val="24"/>
        </w:rPr>
      </w:pPr>
      <w:r w:rsidDel="00000000" w:rsidR="00000000" w:rsidRPr="00000000">
        <w:rPr>
          <w:b w:val="1"/>
          <w:i w:val="1"/>
          <w:sz w:val="24"/>
          <w:szCs w:val="24"/>
          <w:rtl w:val="0"/>
        </w:rPr>
        <w:t xml:space="preserve">Legal Basis of the Open Call</w:t>
      </w:r>
    </w:p>
    <w:p w:rsidR="00000000" w:rsidDel="00000000" w:rsidP="00000000" w:rsidRDefault="00000000" w:rsidRPr="00000000" w14:paraId="0000002C">
      <w:pPr>
        <w:spacing w:before="240" w:lineRule="auto"/>
        <w:rPr>
          <w:sz w:val="24"/>
          <w:szCs w:val="24"/>
        </w:rPr>
      </w:pPr>
      <w:r w:rsidDel="00000000" w:rsidR="00000000" w:rsidRPr="00000000">
        <w:rPr>
          <w:sz w:val="24"/>
          <w:szCs w:val="24"/>
          <w:rtl w:val="0"/>
        </w:rPr>
        <w:t xml:space="preserve">The Open Call is not a tender (competition, auction) or a public contest in accordance with Articles 447–449 of Part One and Articles 1057–1061 of Part Two of the Civil Code of the Russian Federation and does not entail the civil law consequences provided for by these provisions.</w:t>
      </w:r>
    </w:p>
    <w:p w:rsidR="00000000" w:rsidDel="00000000" w:rsidP="00000000" w:rsidRDefault="00000000" w:rsidRPr="00000000" w14:paraId="0000002D">
      <w:pPr>
        <w:spacing w:before="240" w:lineRule="auto"/>
        <w:rPr>
          <w:sz w:val="24"/>
          <w:szCs w:val="24"/>
        </w:rPr>
      </w:pPr>
      <w:r w:rsidDel="00000000" w:rsidR="00000000" w:rsidRPr="00000000">
        <w:rPr>
          <w:sz w:val="24"/>
          <w:szCs w:val="24"/>
          <w:rtl w:val="0"/>
        </w:rPr>
        <w:t xml:space="preserve">The Open Call does not impose any obligation on the Organiser to conclude a contract with the person declared the winner. These Guidelines do not constitute an offer and should be regarded by Participants as an invitation to negotiations.</w:t>
      </w:r>
    </w:p>
    <w:p w:rsidR="00000000" w:rsidDel="00000000" w:rsidP="00000000" w:rsidRDefault="00000000" w:rsidRPr="00000000" w14:paraId="0000002E">
      <w:pPr>
        <w:spacing w:before="240" w:lineRule="auto"/>
        <w:rPr>
          <w:sz w:val="24"/>
          <w:szCs w:val="24"/>
        </w:rPr>
      </w:pPr>
      <w:r w:rsidDel="00000000" w:rsidR="00000000" w:rsidRPr="00000000">
        <w:rPr>
          <w:sz w:val="24"/>
          <w:szCs w:val="24"/>
          <w:rtl w:val="0"/>
        </w:rPr>
        <w:t xml:space="preserve">Participants or their legal representatives bear all expenses related to participation in the procedure independently, including the preparation and submission of the application and other documentation, and the Organiser assumes no obligations regarding these expenses regardless of the outcome of the Open Call. The Organiser is not liable for losses incurred by a Participant in connection with their participation in the procedure, unless otherwise provided for by the applicable legislation of the Russian Federation.</w:t>
      </w:r>
    </w:p>
    <w:p w:rsidR="00000000" w:rsidDel="00000000" w:rsidP="00000000" w:rsidRDefault="00000000" w:rsidRPr="00000000" w14:paraId="0000002F">
      <w:pPr>
        <w:spacing w:before="240" w:lineRule="auto"/>
        <w:rPr>
          <w:i w:val="1"/>
          <w:sz w:val="24"/>
          <w:szCs w:val="24"/>
        </w:rPr>
      </w:pPr>
      <w:r w:rsidDel="00000000" w:rsidR="00000000" w:rsidRPr="00000000">
        <w:rPr>
          <w:i w:val="1"/>
          <w:sz w:val="24"/>
          <w:szCs w:val="24"/>
          <w:rtl w:val="0"/>
        </w:rPr>
        <w:t xml:space="preserve">Appendix no. 1</w:t>
      </w:r>
    </w:p>
    <w:p w:rsidR="00000000" w:rsidDel="00000000" w:rsidP="00000000" w:rsidRDefault="00000000" w:rsidRPr="00000000" w14:paraId="00000030">
      <w:pPr>
        <w:spacing w:before="240" w:lineRule="auto"/>
        <w:rPr>
          <w:i w:val="1"/>
          <w:sz w:val="24"/>
          <w:szCs w:val="24"/>
        </w:rPr>
      </w:pPr>
      <w:r w:rsidDel="00000000" w:rsidR="00000000" w:rsidRPr="00000000">
        <w:rPr>
          <w:i w:val="1"/>
          <w:sz w:val="24"/>
          <w:szCs w:val="24"/>
          <w:rtl w:val="0"/>
        </w:rPr>
        <w:t xml:space="preserve">to the Guidelines for the Open Call</w:t>
      </w:r>
    </w:p>
    <w:p w:rsidR="00000000" w:rsidDel="00000000" w:rsidP="00000000" w:rsidRDefault="00000000" w:rsidRPr="00000000" w14:paraId="00000031">
      <w:pPr>
        <w:spacing w:after="120" w:before="120" w:lineRule="auto"/>
        <w:rPr>
          <w:sz w:val="24"/>
          <w:szCs w:val="24"/>
        </w:rPr>
      </w:pPr>
      <w:r w:rsidDel="00000000" w:rsidR="00000000" w:rsidRPr="00000000">
        <w:rPr>
          <w:sz w:val="24"/>
          <w:szCs w:val="24"/>
          <w:rtl w:val="0"/>
        </w:rPr>
        <w:t xml:space="preserve">Participants must answer the questions presented in Yandex.Forms.</w:t>
      </w:r>
    </w:p>
    <w:p w:rsidR="00000000" w:rsidDel="00000000" w:rsidP="00000000" w:rsidRDefault="00000000" w:rsidRPr="00000000" w14:paraId="00000032">
      <w:pPr>
        <w:spacing w:after="120" w:before="120" w:lineRule="auto"/>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33">
      <w:pPr>
        <w:spacing w:before="240" w:lineRule="auto"/>
        <w:ind w:left="1080" w:firstLine="0"/>
        <w:rPr>
          <w:sz w:val="24"/>
          <w:szCs w:val="24"/>
        </w:rPr>
      </w:pPr>
      <w:r w:rsidDel="00000000" w:rsidR="00000000" w:rsidRPr="00000000">
        <w:rPr>
          <w:sz w:val="24"/>
          <w:szCs w:val="24"/>
          <w:rtl w:val="0"/>
        </w:rPr>
        <w:t xml:space="preserve">Full name</w:t>
      </w:r>
    </w:p>
    <w:p w:rsidR="00000000" w:rsidDel="00000000" w:rsidP="00000000" w:rsidRDefault="00000000" w:rsidRPr="00000000" w14:paraId="00000034">
      <w:pPr>
        <w:spacing w:before="240" w:lineRule="auto"/>
        <w:ind w:left="1080" w:firstLine="0"/>
        <w:rPr>
          <w:sz w:val="24"/>
          <w:szCs w:val="24"/>
        </w:rPr>
      </w:pPr>
      <w:r w:rsidDel="00000000" w:rsidR="00000000" w:rsidRPr="00000000">
        <w:rPr>
          <w:sz w:val="24"/>
          <w:szCs w:val="24"/>
          <w:rtl w:val="0"/>
        </w:rPr>
        <w:t xml:space="preserve">Mobile phone</w:t>
      </w:r>
    </w:p>
    <w:p w:rsidR="00000000" w:rsidDel="00000000" w:rsidP="00000000" w:rsidRDefault="00000000" w:rsidRPr="00000000" w14:paraId="00000035">
      <w:pPr>
        <w:spacing w:before="240" w:lineRule="auto"/>
        <w:ind w:left="1080" w:firstLine="0"/>
        <w:rPr>
          <w:sz w:val="24"/>
          <w:szCs w:val="24"/>
        </w:rPr>
      </w:pPr>
      <w:r w:rsidDel="00000000" w:rsidR="00000000" w:rsidRPr="00000000">
        <w:rPr>
          <w:sz w:val="24"/>
          <w:szCs w:val="24"/>
          <w:rtl w:val="0"/>
        </w:rPr>
        <w:t xml:space="preserve">Email address</w:t>
      </w:r>
    </w:p>
    <w:p w:rsidR="00000000" w:rsidDel="00000000" w:rsidP="00000000" w:rsidRDefault="00000000" w:rsidRPr="00000000" w14:paraId="00000036">
      <w:pPr>
        <w:spacing w:before="240" w:lineRule="auto"/>
        <w:ind w:left="1080" w:firstLine="0"/>
        <w:rPr>
          <w:sz w:val="24"/>
          <w:szCs w:val="24"/>
        </w:rPr>
      </w:pPr>
      <w:r w:rsidDel="00000000" w:rsidR="00000000" w:rsidRPr="00000000">
        <w:rPr>
          <w:sz w:val="24"/>
          <w:szCs w:val="24"/>
          <w:rtl w:val="0"/>
        </w:rPr>
        <w:t xml:space="preserve">University, faculty, degree, year of graduation</w:t>
      </w:r>
    </w:p>
    <w:p w:rsidR="00000000" w:rsidDel="00000000" w:rsidP="00000000" w:rsidRDefault="00000000" w:rsidRPr="00000000" w14:paraId="00000037">
      <w:pPr>
        <w:spacing w:before="240" w:lineRule="auto"/>
        <w:ind w:left="1080" w:firstLine="0"/>
        <w:rPr>
          <w:sz w:val="24"/>
          <w:szCs w:val="24"/>
        </w:rPr>
      </w:pPr>
      <w:r w:rsidDel="00000000" w:rsidR="00000000" w:rsidRPr="00000000">
        <w:rPr>
          <w:sz w:val="24"/>
          <w:szCs w:val="24"/>
          <w:rtl w:val="0"/>
        </w:rPr>
        <w:t xml:space="preserve">Institutional affiliation</w:t>
      </w:r>
    </w:p>
    <w:p w:rsidR="00000000" w:rsidDel="00000000" w:rsidP="00000000" w:rsidRDefault="00000000" w:rsidRPr="00000000" w14:paraId="00000038">
      <w:pPr>
        <w:spacing w:before="240" w:lineRule="auto"/>
        <w:ind w:left="1080" w:firstLine="0"/>
        <w:rPr>
          <w:sz w:val="24"/>
          <w:szCs w:val="24"/>
        </w:rPr>
      </w:pPr>
      <w:r w:rsidDel="00000000" w:rsidR="00000000" w:rsidRPr="00000000">
        <w:rPr>
          <w:sz w:val="24"/>
          <w:szCs w:val="24"/>
          <w:rtl w:val="0"/>
        </w:rPr>
        <w:t xml:space="preserve">Form of participation</w:t>
      </w:r>
    </w:p>
    <w:p w:rsidR="00000000" w:rsidDel="00000000" w:rsidP="00000000" w:rsidRDefault="00000000" w:rsidRPr="00000000" w14:paraId="00000039">
      <w:pPr>
        <w:spacing w:before="240" w:lineRule="auto"/>
        <w:ind w:left="1080" w:firstLine="0"/>
        <w:rPr>
          <w:sz w:val="24"/>
          <w:szCs w:val="24"/>
        </w:rPr>
      </w:pPr>
      <w:r w:rsidDel="00000000" w:rsidR="00000000" w:rsidRPr="00000000">
        <w:rPr>
          <w:sz w:val="24"/>
          <w:szCs w:val="24"/>
          <w:rtl w:val="0"/>
        </w:rPr>
        <w:t xml:space="preserve">CV with a list of publications from the past 5 years</w:t>
      </w:r>
    </w:p>
    <w:p w:rsidR="00000000" w:rsidDel="00000000" w:rsidP="00000000" w:rsidRDefault="00000000" w:rsidRPr="00000000" w14:paraId="0000003A">
      <w:pPr>
        <w:spacing w:before="240" w:lineRule="auto"/>
        <w:ind w:left="1080" w:firstLine="0"/>
        <w:rPr>
          <w:sz w:val="24"/>
          <w:szCs w:val="24"/>
        </w:rPr>
      </w:pPr>
      <w:r w:rsidDel="00000000" w:rsidR="00000000" w:rsidRPr="00000000">
        <w:rPr>
          <w:sz w:val="24"/>
          <w:szCs w:val="24"/>
          <w:rtl w:val="0"/>
        </w:rPr>
        <w:t xml:space="preserve">Abstract of your presentation (up to 2,000 characters)</w:t>
      </w:r>
    </w:p>
    <w:p w:rsidR="00000000" w:rsidDel="00000000" w:rsidP="00000000" w:rsidRDefault="00000000" w:rsidRPr="00000000" w14:paraId="0000003B">
      <w:pPr>
        <w:spacing w:before="240" w:lineRule="auto"/>
        <w:ind w:left="1080" w:firstLine="0"/>
        <w:rPr>
          <w:sz w:val="24"/>
          <w:szCs w:val="24"/>
        </w:rPr>
      </w:pPr>
      <w:r w:rsidDel="00000000" w:rsidR="00000000" w:rsidRPr="00000000">
        <w:rPr>
          <w:sz w:val="24"/>
          <w:szCs w:val="24"/>
          <w:rtl w:val="0"/>
        </w:rPr>
        <w:t xml:space="preserve">Scan or photo of the signed consent form (the consent form can be downloaded from the GES-2 website)</w:t>
      </w:r>
    </w:p>
    <w:p w:rsidR="00000000" w:rsidDel="00000000" w:rsidP="00000000" w:rsidRDefault="00000000" w:rsidRPr="00000000" w14:paraId="0000003C">
      <w:pPr>
        <w:spacing w:before="240" w:lineRule="auto"/>
        <w:ind w:left="1080" w:firstLine="0"/>
        <w:rPr>
          <w:sz w:val="24"/>
          <w:szCs w:val="24"/>
        </w:rPr>
      </w:pPr>
      <w:r w:rsidDel="00000000" w:rsidR="00000000" w:rsidRPr="00000000">
        <w:rPr>
          <w:rtl w:val="0"/>
        </w:rPr>
      </w:r>
    </w:p>
    <w:p w:rsidR="00000000" w:rsidDel="00000000" w:rsidP="00000000" w:rsidRDefault="00000000" w:rsidRPr="00000000" w14:paraId="0000003D">
      <w:pPr>
        <w:spacing w:after="120" w:before="12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es-2.org/the-space-in-between-fragments-of-modernism-in-the-global-context-open-call" TargetMode="External"/><Relationship Id="rId7" Type="http://schemas.openxmlformats.org/officeDocument/2006/relationships/hyperlink" Target="https://ges-2.org/the-space-in-between-fragments-of-modernism-in-the-global-context-open-c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