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ENGLISH</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CONSENT FORM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for participation in a GES-2 programme</w:t>
      </w:r>
    </w:p>
    <w:p w:rsidR="00000000" w:rsidDel="00000000" w:rsidP="00000000" w:rsidRDefault="00000000" w:rsidRPr="00000000" w14:paraId="00000007">
      <w:pPr>
        <w:rPr>
          <w:sz w:val="24"/>
          <w:szCs w:val="24"/>
        </w:rPr>
      </w:pPr>
      <w:r w:rsidDel="00000000" w:rsidR="00000000" w:rsidRPr="00000000">
        <w:rPr>
          <w:sz w:val="24"/>
          <w:szCs w:val="24"/>
          <w:rtl w:val="0"/>
        </w:rPr>
        <w:t xml:space="preserve">and processing of personal data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 ________________________________________</w:t>
      </w:r>
    </w:p>
    <w:p w:rsidR="00000000" w:rsidDel="00000000" w:rsidP="00000000" w:rsidRDefault="00000000" w:rsidRPr="00000000" w14:paraId="0000000A">
      <w:pPr>
        <w:rPr>
          <w:sz w:val="24"/>
          <w:szCs w:val="24"/>
        </w:rPr>
      </w:pPr>
      <w:r w:rsidDel="00000000" w:rsidR="00000000" w:rsidRPr="00000000">
        <w:rPr>
          <w:sz w:val="24"/>
          <w:szCs w:val="24"/>
          <w:rtl w:val="0"/>
        </w:rPr>
        <w:t xml:space="preserve">(hereafter, Participant),    </w:t>
        <w:tab/>
        <w:t xml:space="preserve">     </w:t>
        <w:tab/>
        <w:t xml:space="preserve">      (first name, patronymic [if any], last name,)</w:t>
      </w:r>
    </w:p>
    <w:p w:rsidR="00000000" w:rsidDel="00000000" w:rsidP="00000000" w:rsidRDefault="00000000" w:rsidRPr="00000000" w14:paraId="0000000B">
      <w:pPr>
        <w:rPr>
          <w:sz w:val="24"/>
          <w:szCs w:val="24"/>
        </w:rPr>
      </w:pPr>
      <w:r w:rsidDel="00000000" w:rsidR="00000000" w:rsidRPr="00000000">
        <w:rPr>
          <w:sz w:val="24"/>
          <w:szCs w:val="24"/>
          <w:rtl w:val="0"/>
        </w:rPr>
        <w:t xml:space="preserve">hereby express my consent to participate in the open call held by Private Institution of Culture “Museum ‘Victoria — the Art of being Contemporary’”, registered address: 15 Bolotnaya Embankment, Yakimanka Territorial District, Moscow, 119072, Primary State Registration Number (OGRN): 1187700010871 (hereinafter, the Organiser).</w:t>
      </w:r>
    </w:p>
    <w:p w:rsidR="00000000" w:rsidDel="00000000" w:rsidP="00000000" w:rsidRDefault="00000000" w:rsidRPr="00000000" w14:paraId="0000000C">
      <w:pPr>
        <w:rPr>
          <w:sz w:val="24"/>
          <w:szCs w:val="24"/>
        </w:rPr>
      </w:pPr>
      <w:r w:rsidDel="00000000" w:rsidR="00000000" w:rsidRPr="00000000">
        <w:rPr>
          <w:sz w:val="24"/>
          <w:szCs w:val="24"/>
          <w:rtl w:val="0"/>
        </w:rPr>
        <w:t xml:space="preserve">I confirm that I have read the Open Call Guidelines for the programme “Fragments of Modernism in the Global Context. A Conference” available on the Organiser's website on the Internet: https://ges-2.org/the-space-in-between-fragments-of-modernism-in-the-global-context-open-call (hereinafter, the Open Call), and fully accept the requirements and conditions stipulated in the Guidelines.</w:t>
      </w:r>
    </w:p>
    <w:p w:rsidR="00000000" w:rsidDel="00000000" w:rsidP="00000000" w:rsidRDefault="00000000" w:rsidRPr="00000000" w14:paraId="0000000D">
      <w:pPr>
        <w:rPr>
          <w:sz w:val="24"/>
          <w:szCs w:val="24"/>
        </w:rPr>
      </w:pPr>
      <w:r w:rsidDel="00000000" w:rsidR="00000000" w:rsidRPr="00000000">
        <w:rPr>
          <w:sz w:val="24"/>
          <w:szCs w:val="24"/>
          <w:rtl w:val="0"/>
        </w:rPr>
        <w:t xml:space="preserve">I confirm that the application content submitted for the Organiser’s consideration will be a result of my own work and shall not contain illegal borrowings and/or results of third parties’ intellectual activities.</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the event of unforeseen circumstances that exclude the possibility of my participation in the Open Сall, I express my willingness to inform the Organiser of such circumstances beforehand, no later than 2 weeks in advance.</w:t>
      </w:r>
    </w:p>
    <w:p w:rsidR="00000000" w:rsidDel="00000000" w:rsidP="00000000" w:rsidRDefault="00000000" w:rsidRPr="00000000" w14:paraId="0000000F">
      <w:pPr>
        <w:rPr>
          <w:sz w:val="24"/>
          <w:szCs w:val="24"/>
        </w:rPr>
      </w:pPr>
      <w:r w:rsidDel="00000000" w:rsidR="00000000" w:rsidRPr="00000000">
        <w:rPr>
          <w:sz w:val="24"/>
          <w:szCs w:val="24"/>
          <w:rtl w:val="0"/>
        </w:rPr>
        <w:t xml:space="preserve">By signing this consent form, I grant the Organiser my consent to process my personal data.</w:t>
      </w:r>
    </w:p>
    <w:p w:rsidR="00000000" w:rsidDel="00000000" w:rsidP="00000000" w:rsidRDefault="00000000" w:rsidRPr="00000000" w14:paraId="00000010">
      <w:pPr>
        <w:rPr>
          <w:sz w:val="24"/>
          <w:szCs w:val="24"/>
        </w:rPr>
      </w:pPr>
      <w:r w:rsidDel="00000000" w:rsidR="00000000" w:rsidRPr="00000000">
        <w:rPr>
          <w:sz w:val="24"/>
          <w:szCs w:val="24"/>
          <w:rtl w:val="0"/>
        </w:rPr>
        <w:t xml:space="preserve">Purposes of personal data processing:</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    • following the laws of the Russian Federation and other regulatory legal acts;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    • providing the opportunity to participate in the Open Call, providing application content to the Open Call jury members with the purpose of its evaluation in terms of its correspondence with the Open Call requirements and criteria;</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    • carrying out and executing other functions, powers and obligations in accordance with the legislation of the Russian Federation.</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Consent is granted to the processing of the following list of personal data:</w:t>
      </w:r>
    </w:p>
    <w:p w:rsidR="00000000" w:rsidDel="00000000" w:rsidP="00000000" w:rsidRDefault="00000000" w:rsidRPr="00000000" w14:paraId="00000019">
      <w:pPr>
        <w:rPr>
          <w:sz w:val="24"/>
          <w:szCs w:val="24"/>
        </w:rPr>
      </w:pPr>
      <w:r w:rsidDel="00000000" w:rsidR="00000000" w:rsidRPr="00000000">
        <w:rPr>
          <w:sz w:val="24"/>
          <w:szCs w:val="24"/>
          <w:rtl w:val="0"/>
        </w:rPr>
        <w:t xml:space="preserve">first name, patronymic (if any), last name; date of birth and age; information about the identity document; sex; information on professional activity.</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Processing the above-mentioned personal data will be carried out by way of mixed (automated, non-automated) personal data processing,  including collection, recording, systematisation, accumulation, storage, clarification (update, modification), extraction, use, depersonalisation, blocking, deletion, destruction and transfer (provision, access).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The present consent to personal data processing is valid upon its provision to the Data Controller until September 30, 2025 and may be withdrawn by me at any time by submitting a request in a simple written form to the Data Controller.</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The subject’s personal data are subject to storage within the time limits established by the legislation of the Russian Federation. The personal data are destroyed: upon fulfilling the purpose of personal data processing; upon liquidation or reconstruction of the Data Controller; based on a written request of the personal data subject to stop processing his/her personal data (the Data Controller will stop processing such personal data within 3 (three) business days) and send a written notice thereof to the personal data subject within 10 (ten) business days).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  ________________     </w:t>
        <w:tab/>
        <w:t xml:space="preserve">  ______________________________________</w:t>
      </w:r>
    </w:p>
    <w:p w:rsidR="00000000" w:rsidDel="00000000" w:rsidP="00000000" w:rsidRDefault="00000000" w:rsidRPr="00000000" w14:paraId="00000023">
      <w:pPr>
        <w:rPr>
          <w:sz w:val="24"/>
          <w:szCs w:val="24"/>
        </w:rPr>
      </w:pPr>
      <w:r w:rsidDel="00000000" w:rsidR="00000000" w:rsidRPr="00000000">
        <w:rPr>
          <w:sz w:val="24"/>
          <w:szCs w:val="24"/>
          <w:rtl w:val="0"/>
        </w:rPr>
        <w:t xml:space="preserve">(Signature)</w:t>
        <w:tab/>
        <w:t xml:space="preserve">         </w:t>
        <w:tab/>
        <w:t xml:space="preserve">   (Full name: first name, patronymic [if any], last name</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«_____» __________________  2025</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