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Правила проведения Открытого набора для участия в программе «КолЛаб-2026»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Предмет Открытого набора</w:t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Открытого набора является выбор 7 (семи) участников (допускается возможность объединения нескольких лиц на стороне одного участника, как это определено настоящими Правилами) для реализации программы </w:t>
      </w:r>
      <w:r w:rsidDel="00000000" w:rsidR="00000000" w:rsidRPr="00000000">
        <w:rPr>
          <w:sz w:val="24"/>
          <w:szCs w:val="24"/>
          <w:rtl w:val="0"/>
        </w:rPr>
        <w:t xml:space="preserve">«КолЛаб-2026»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(далее — Программа). Победителями Программы должен быть подготовлен и реализован междисциплинарный индивидуальный или коллективный проект (далее — Проект) с использованием возможностей Центра художественного производства «Своды», принадлежащего Организатору.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Каждый победитель Открытого набора получает право на заключение договора с Организатором на доработку предложенной в рамках настоящей процедуры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концепции Проекта, с дальнейшей возможностью использовать полученный результат для собственных нужд и вместе с тем возможностью Организатора использовать такой результат в своей деятельности. Условия договора обсуждаются с каждым участником, признанным победителем Открытого набора.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Победителям (либо всем лицам, выступающим на их стороне) будет предоставлена возможность продолжить реализацию Проекта в мастерских Центра художественного производства «Своды»:</w:t>
      </w:r>
    </w:p>
    <w:p w:rsidR="00000000" w:rsidDel="00000000" w:rsidP="00000000" w:rsidRDefault="00000000" w:rsidRPr="00000000" w14:paraId="0000000B">
      <w:p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Слесарная </w:t>
      </w:r>
    </w:p>
    <w:p w:rsidR="00000000" w:rsidDel="00000000" w:rsidP="00000000" w:rsidRDefault="00000000" w:rsidRPr="00000000" w14:paraId="0000000C">
      <w:p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Столярная </w:t>
      </w:r>
    </w:p>
    <w:p w:rsidR="00000000" w:rsidDel="00000000" w:rsidP="00000000" w:rsidRDefault="00000000" w:rsidRPr="00000000" w14:paraId="0000000D">
      <w:p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3D-печать</w:t>
      </w:r>
    </w:p>
    <w:p w:rsidR="00000000" w:rsidDel="00000000" w:rsidP="00000000" w:rsidRDefault="00000000" w:rsidRPr="00000000" w14:paraId="0000000E">
      <w:p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Текстиль</w:t>
      </w:r>
    </w:p>
    <w:p w:rsidR="00000000" w:rsidDel="00000000" w:rsidP="00000000" w:rsidRDefault="00000000" w:rsidRPr="00000000" w14:paraId="0000000F">
      <w:p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Керамика </w:t>
      </w:r>
    </w:p>
    <w:p w:rsidR="00000000" w:rsidDel="00000000" w:rsidP="00000000" w:rsidRDefault="00000000" w:rsidRPr="00000000" w14:paraId="00000010">
      <w:p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Шелкография</w:t>
      </w:r>
    </w:p>
    <w:p w:rsidR="00000000" w:rsidDel="00000000" w:rsidP="00000000" w:rsidRDefault="00000000" w:rsidRPr="00000000" w14:paraId="00000011">
      <w:p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Фотолаборатория</w:t>
      </w:r>
    </w:p>
    <w:p w:rsidR="00000000" w:rsidDel="00000000" w:rsidP="00000000" w:rsidRDefault="00000000" w:rsidRPr="00000000" w14:paraId="00000012">
      <w:p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Аудио/видеостудия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Бюджет Проекта не включает расходы победителей на проезд, проживание и иные расходы, которые непосредственно не связаны с производством работы или реализацией Проекта. Победители самостоятельно обеспечивают свой проезд и проживание в течение срока реализации Программы (1 июня — 30 ноября 2026 года).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17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 119072, г. Москва, муниципальный округ Якиманка вн. тер. г., Болотная наб., д. 15, ОГРН 1187700010871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размещения информации об Открытом наборе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условиях Открытого набора размещается на сайте Организатора в сети Интернет по адресу: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https://ges-2.org/the-vaults-collab-2026-open-call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— Официальный сайт).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Открытого набора, а также иная информация, связанная с его проведением, доступна Участникам на Официальном сайте.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Открытого набора, Участники могут направлять Организатору по электронной почте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collab@v-a-c.org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Этапы и сроки проведения Открытого набора</w:t>
      </w:r>
    </w:p>
    <w:p w:rsidR="00000000" w:rsidDel="00000000" w:rsidP="00000000" w:rsidRDefault="00000000" w:rsidRPr="00000000" w14:paraId="00000023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подачи заявок Участниками — с 16 марта по 19 апреля 2026 года.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Этап рассмотрения и оценки заявок Участников — с 20 апреля по 21 мая 2026 года.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победителей — 25 мая 2026 года.</w:t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обращает внимание, что заявки на участие, направленные позднее указанной даты окончания подачи заявок (19 апреля 2026, 23:59), не рассматриваются.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Организатор, в зависимости от количества поданных Заявок, оставляет за собой право в одностороннем порядке изменить продолжительность отдельных этапов и/или срок их проведения, информация о чем должна быть размещена на Официальном сайте.</w:t>
      </w:r>
    </w:p>
    <w:p w:rsidR="00000000" w:rsidDel="00000000" w:rsidP="00000000" w:rsidRDefault="00000000" w:rsidRPr="00000000" w14:paraId="0000002B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2D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Открытого набора может быть совершеннолетний гражданин Российской Федерации, представляющий разработанную собственными силами концепцию Проекта (далее — Участник). Участник должен располагать возможностью регулярно присутствовать (пн–чт с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10:00 до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19:00, пт с 10:00 до 17:45) в Центре художественного производства «Своды» в течение срока реализации Программы (1 июня — 30 ноября 2026 года) для самостоятельной разработки Проекта.</w:t>
      </w:r>
    </w:p>
    <w:p w:rsidR="00000000" w:rsidDel="00000000" w:rsidP="00000000" w:rsidRDefault="00000000" w:rsidRPr="00000000" w14:paraId="0000002F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Наравне с индивидуальными заявками к участию в Открытом наборе допускаются заявки от групп участников от 2 до 4 человек. В таком случае указанному выше возрастному ограничению должны соответствовать все лица.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Открытого набора может быть глухой или слабослышащий. В случае успешного прохождения Открытого набора Организатор предоставляет глухому или слабослышащему участнику переводчика на все время проведения Программы.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участии в Программе потенциальному Участнику, если будет установлено, что предоставлены недостоверные сведения в составе заявки, анкеты и/или согласии.</w:t>
      </w:r>
    </w:p>
    <w:p w:rsidR="00000000" w:rsidDel="00000000" w:rsidP="00000000" w:rsidRDefault="00000000" w:rsidRPr="00000000" w14:paraId="00000035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37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Открытом наборе Участнику необходимо в срок не позднее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19 апреля 2026 года 23:59 по московскому времени включительно заполнить анкету Участника, размещенную на Официальном сайте, и направить по электронн</w:t>
      </w:r>
      <w:r w:rsidDel="00000000" w:rsidR="00000000" w:rsidRPr="00000000">
        <w:rPr>
          <w:sz w:val="24"/>
          <w:szCs w:val="24"/>
          <w:rtl w:val="0"/>
        </w:rPr>
        <w:t xml:space="preserve">ой почте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collab@v-a-c.org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подтверждение заполнения анкеты. Заполненная анкета включает: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  <w:t xml:space="preserve">с</w:t>
      </w:r>
      <w:r w:rsidDel="00000000" w:rsidR="00000000" w:rsidRPr="00000000">
        <w:rPr>
          <w:sz w:val="24"/>
          <w:szCs w:val="24"/>
          <w:rtl w:val="0"/>
        </w:rPr>
        <w:t xml:space="preserve">огласие на обработку персональных данных (составляется по форме, доступной для скачивания по ссылке на Официальном сайте) в отсканированном виде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jpeg</w:t>
      </w:r>
      <w:r w:rsidDel="00000000" w:rsidR="00000000" w:rsidRPr="00000000">
        <w:rPr>
          <w:sz w:val="24"/>
          <w:szCs w:val="24"/>
          <w:rtl w:val="0"/>
        </w:rPr>
        <w:t xml:space="preserve"> с графическим отображением подписи Участника; в случае подачи заявки от группы предоставляется отдельное согласие от каждого участника группы;</w:t>
      </w:r>
    </w:p>
    <w:p w:rsidR="00000000" w:rsidDel="00000000" w:rsidP="00000000" w:rsidRDefault="00000000" w:rsidRPr="00000000" w14:paraId="0000003B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CV/портфолио, в файле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или doc</w:t>
      </w:r>
      <w:r w:rsidDel="00000000" w:rsidR="00000000" w:rsidRPr="00000000">
        <w:rPr>
          <w:sz w:val="24"/>
          <w:szCs w:val="24"/>
          <w:rtl w:val="0"/>
        </w:rPr>
        <w:t xml:space="preserve">, не более 5 Мб; в случае подачи заявки от группы — CV/портфолио группы либо каждого участника группы, в файле общим объемом не более 5 Мб;</w:t>
      </w:r>
    </w:p>
    <w:p w:rsidR="00000000" w:rsidDel="00000000" w:rsidP="00000000" w:rsidRDefault="00000000" w:rsidRPr="00000000" w14:paraId="0000003C">
      <w:pPr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презентация концепции Проекта для Программы (см. Приложение 1 к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Правилам) в файле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pdf или doc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не более 5 Мб;</w:t>
      </w:r>
    </w:p>
    <w:p w:rsidR="00000000" w:rsidDel="00000000" w:rsidP="00000000" w:rsidRDefault="00000000" w:rsidRPr="00000000" w14:paraId="0000003D">
      <w:pPr>
        <w:ind w:left="108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● </w:t>
      </w:r>
      <w:r w:rsidDel="00000000" w:rsidR="00000000" w:rsidRPr="00000000">
        <w:rPr>
          <w:sz w:val="24"/>
          <w:szCs w:val="24"/>
          <w:highlight w:val="white"/>
          <w:rtl w:val="0"/>
        </w:rPr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при необходимости участник может дополнить заявку описанием концепции проекта на жестовом языке в формате видео, длительностью не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более 3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минут (в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формате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mov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mp4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или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mpeg4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 с презентацией Проекта.</w:t>
      </w:r>
    </w:p>
    <w:p w:rsidR="00000000" w:rsidDel="00000000" w:rsidP="00000000" w:rsidRDefault="00000000" w:rsidRPr="00000000" w14:paraId="0000003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Размер всех приложений к анкете в электронном виде не должен превышать 20 Мб.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на стороне участника выступают несколько лиц (группа от 2 до 4 человек), то заявка должна содержать согласие на обработку персональных данных от каждого участника группы, но анкета может быть подана от имени одного из них.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Представленная Участниками в составе заявки концепция Проекта должна являться результатом собственного труда Участника (группы Участников) и не должна содержать незаконных заимствований и/или результатов интеллектуальной деятельности третьих лиц.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условий поданных заявок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набора.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письменное согласие Участника.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формирует Жюри из работников Организатора, каждый из которых обладает компетенцией в определенной профессиональной области, а также знаниями и опытом в сфере предмета Открытого набора. В компетенции Жюри находится рассмотрение поступивших заявок на соответствие требованиям, оценка заявок на соответствие критериям набора, определение победителей Открытого набора, а также совершение иных действий, предусмотренных настоящими Правилами. Решения Жюри принимаются большинством голосов членов Жюри, участвующих в рассмотрении.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Заявка Участника не допускается до дальнейшего участия в процедуре, если Участник, Заявка или предложенная им концепция Проекта не соответствуют требованиям, установленным настоящими Правилами, или отклоняются от установленных требований в сторону ухудшения. Организатор вправе отказать в принятии заявки, если в ней отсутствуют указанные сведения либо если формы изменены без согласования с Организатором. Организатор вправе размещать обобщенные сведения о ходе Открытого набора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Жюри вправе проводить встречи с Участниками с целью уточнения условий заявки или предложенной концепции Проекта. Непосредственное общение с Участниками обеспечивается в онлайн-формате посредством аудио/видео-конференц-связи</w:t>
      </w:r>
    </w:p>
    <w:p w:rsidR="00000000" w:rsidDel="00000000" w:rsidP="00000000" w:rsidRDefault="00000000" w:rsidRPr="00000000" w14:paraId="0000004E">
      <w:pPr>
        <w:rPr>
          <w:color w:val="1155cc"/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BPM-система «Первая Форма».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Критерии оценки заявок и порядок определения победителя</w:t>
      </w:r>
    </w:p>
    <w:p w:rsidR="00000000" w:rsidDel="00000000" w:rsidP="00000000" w:rsidRDefault="00000000" w:rsidRPr="00000000" w14:paraId="00000052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Оценка представленной Участником (-ами) концепции Проекта будет осуществляться членами Жюри на основе личного опыта. Жюри оценивает представленные Участниками предложения и определяет победителей на основе следующих параметров:</w:t>
      </w:r>
    </w:p>
    <w:p w:rsidR="00000000" w:rsidDel="00000000" w:rsidP="00000000" w:rsidRDefault="00000000" w:rsidRPr="00000000" w14:paraId="00000054">
      <w:pPr>
        <w:shd w:fill="ffffff" w:val="clear"/>
        <w:spacing w:before="28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Убедительность художественного высказывания.</w:t>
      </w:r>
    </w:p>
    <w:p w:rsidR="00000000" w:rsidDel="00000000" w:rsidP="00000000" w:rsidRDefault="00000000" w:rsidRPr="00000000" w14:paraId="00000055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Оригинальность концепции проекта.</w:t>
      </w:r>
    </w:p>
    <w:p w:rsidR="00000000" w:rsidDel="00000000" w:rsidP="00000000" w:rsidRDefault="00000000" w:rsidRPr="00000000" w14:paraId="00000056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Детальность концептуальной проработки проекта.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Детальность технологической проработки проекта.</w:t>
      </w:r>
    </w:p>
    <w:p w:rsidR="00000000" w:rsidDel="00000000" w:rsidP="00000000" w:rsidRDefault="00000000" w:rsidRPr="00000000" w14:paraId="00000058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Возможность реализации проекта в нескольких мастерских.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Технологическая обоснованность использования оборудования мастерских «Сводов» для реализации проекта.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Возможность самостоятельной работы на оборудовании «Сводов» и регулярного посещения мастерских «Сводов».</w:t>
      </w:r>
    </w:p>
    <w:p w:rsidR="00000000" w:rsidDel="00000000" w:rsidP="00000000" w:rsidRDefault="00000000" w:rsidRPr="00000000" w14:paraId="0000005B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Наличие опыта и/или компетенции в области технологии, которую участник планирует использовать в проекте.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Возможность завершения всего проекта или конкретного этапа проекта в «Сводах» в период проведения Программы.</w:t>
      </w:r>
    </w:p>
    <w:p w:rsidR="00000000" w:rsidDel="00000000" w:rsidP="00000000" w:rsidRDefault="00000000" w:rsidRPr="00000000" w14:paraId="0000005D">
      <w:pPr>
        <w:shd w:fill="ffffff" w:val="clear"/>
        <w:spacing w:after="28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Готовность участия в публичной программе в рамках программы </w:t>
      </w:r>
      <w:r w:rsidDel="00000000" w:rsidR="00000000" w:rsidRPr="00000000">
        <w:rPr>
          <w:color w:val="1a1a1a"/>
          <w:sz w:val="24"/>
          <w:szCs w:val="24"/>
          <w:rtl w:val="0"/>
        </w:rPr>
        <w:t xml:space="preserve">(презентации, питчинги, воркшопы, дискуссии и т.п.) и финальной презентации проекта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Победителем будет признан Участник (-и), концепция Проекта которого (-ых) содержит лучшие условия и заявка которого (-ых) по заключению Жюри в наибольшей степени соответствует всем критериям, установленным настоящими Правилами.</w:t>
      </w:r>
    </w:p>
    <w:p w:rsidR="00000000" w:rsidDel="00000000" w:rsidP="00000000" w:rsidRDefault="00000000" w:rsidRPr="00000000" w14:paraId="00000060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Открытого набора, а также об Участниках, признанных победителями (фамилия, имя, псевдоним (при наличии), возраст, населенный пункт места жительства, род занятий), будет опубликована на Официальном сайте и в иных медиа по решению Организатора, а также доведена до сведения победителей. Организатор вправе разместить отдельные изображения представленной победителем концепции или Проекта в указанных источниках информации при публикации сведений о победителе.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Изменение или отмена Открытого набора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Открытого набора. Любые изменения, вносимые в настоящие Правила, являются их неотъемлемой частью. Организатор в случае изменения размещает новую версию Правил на Официальном сайте.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Открытого набора в любое время его проведения.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Официальном сайте.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Правовая основа Открытого набора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набор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набор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 самостоятельно несет все расходы, связанные с участием в процедуре,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Открытого набора. Организатор не несет ответственности за убытки, возникшие у Участника в связи с его участием в процедуре, если иное не предусмотрено действующим законодательством Российской Федерации.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Приложение № 1 к Правилам проведения Открытого набора для участия в программе «КолЛаб-2026»</w:t>
      </w:r>
    </w:p>
    <w:p w:rsidR="00000000" w:rsidDel="00000000" w:rsidP="00000000" w:rsidRDefault="00000000" w:rsidRPr="00000000" w14:paraId="0000007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14.4000000000000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Требования к Презентации концепции Проекта для программы «КолЛаб-2026»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14.4000000000000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Презентация концепции Проекта для программы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«КолЛаб-2026»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должна быть предоставлена в виде приложения к заполненной анкете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doc</w:t>
      </w:r>
      <w:r w:rsidDel="00000000" w:rsidR="00000000" w:rsidRPr="00000000">
        <w:rPr>
          <w:sz w:val="24"/>
          <w:szCs w:val="24"/>
          <w:rtl w:val="0"/>
        </w:rPr>
        <w:t xml:space="preserve">, размер файла: не более 5 Мб. Состав презентации должен содержать:</w:t>
      </w:r>
    </w:p>
    <w:p w:rsidR="00000000" w:rsidDel="00000000" w:rsidP="00000000" w:rsidRDefault="00000000" w:rsidRPr="00000000" w14:paraId="00000078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текстовое описание концепции Проекта;</w:t>
      </w:r>
    </w:p>
    <w:p w:rsidR="00000000" w:rsidDel="00000000" w:rsidP="00000000" w:rsidRDefault="00000000" w:rsidRPr="00000000" w14:paraId="00000079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эскизы/визуализацию Проекта;</w:t>
      </w:r>
    </w:p>
    <w:p w:rsidR="00000000" w:rsidDel="00000000" w:rsidP="00000000" w:rsidRDefault="00000000" w:rsidRPr="00000000" w14:paraId="0000007A">
      <w:pPr>
        <w:shd w:fill="ffffff" w:val="clear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детали технической реализации Проекта — материалы, технологии и мастерские «Сводов», которые планируется задействовать.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1forma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ges-2.org/the-vaults-collab-2026-open-call" TargetMode="External"/><Relationship Id="rId7" Type="http://schemas.openxmlformats.org/officeDocument/2006/relationships/hyperlink" Target="mailto:collab@v-a-c.org" TargetMode="External"/><Relationship Id="rId8" Type="http://schemas.openxmlformats.org/officeDocument/2006/relationships/hyperlink" Target="mailto:collab@v-a-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