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Правила проведения открытого набора</w:t>
      </w:r>
    </w:p>
    <w:p w:rsidR="00000000" w:rsidDel="00000000" w:rsidP="00000000" w:rsidRDefault="00000000" w:rsidRPr="00000000" w14:paraId="00000002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Предмет открытого набора</w:t>
      </w:r>
    </w:p>
    <w:p w:rsidR="00000000" w:rsidDel="00000000" w:rsidP="00000000" w:rsidRDefault="00000000" w:rsidRPr="00000000" w14:paraId="00000003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Предметом открытого набора является выбор 30 (тридцати)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Участников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для реализации проекта «Межмузейный летний городской проект „пик-пик! 5.0“» (далее также — Проект).</w:t>
      </w:r>
    </w:p>
    <w:p w:rsidR="00000000" w:rsidDel="00000000" w:rsidP="00000000" w:rsidRDefault="00000000" w:rsidRPr="00000000" w14:paraId="00000004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Проект предназначен для тех, кто хочет поучаствовать в подготовке и постановке спектакля на жестовом языке в Доме культуры «ГЭС-2» и Музее современного искусства «Гараж».</w:t>
      </w:r>
    </w:p>
    <w:p w:rsidR="00000000" w:rsidDel="00000000" w:rsidP="00000000" w:rsidRDefault="00000000" w:rsidRPr="00000000" w14:paraId="00000005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 течение двух недель Участники вместе с наставниками из театральной сферы будут исследовать, каким разным бывает исполнительское искусство: узнают, как движение и ритм помогают раскрывать персонажа, а костюм и грим — создавать сценический образ. Полученные знания закрепят на мастер-классах по актерскому мастерству, работе с куклами, теневому театру, созданию костюмов, афиш и декораций. А в последний день проекта в Актовом зале Дома культуры «ГЭС-2» состоится показ спектакля, который Участники поставят вместе с наставниками.</w:t>
      </w:r>
    </w:p>
    <w:p w:rsidR="00000000" w:rsidDel="00000000" w:rsidP="00000000" w:rsidRDefault="00000000" w:rsidRPr="00000000" w14:paraId="00000006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Занятия пройдут с 8 по 20 июня, с понедельника по пятницу — с 10:00 до 18:00, в субботу — с </w:t>
      </w:r>
      <w:r w:rsidDel="00000000" w:rsidR="00000000" w:rsidRPr="00000000">
        <w:rPr>
          <w:color w:val="0000ff"/>
          <w:sz w:val="36"/>
          <w:szCs w:val="36"/>
          <w:vertAlign w:val="subscript"/>
          <w:rtl w:val="0"/>
        </w:rPr>
        <w:t xml:space="preserve">10:00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до 17:00.</w:t>
      </w:r>
    </w:p>
    <w:p w:rsidR="00000000" w:rsidDel="00000000" w:rsidP="00000000" w:rsidRDefault="00000000" w:rsidRPr="00000000" w14:paraId="00000007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Программа для детей </w:t>
      </w:r>
      <w:r w:rsidDel="00000000" w:rsidR="00000000" w:rsidRPr="00000000">
        <w:rPr>
          <w:color w:val="0000ff"/>
          <w:sz w:val="36"/>
          <w:szCs w:val="36"/>
          <w:vertAlign w:val="subscript"/>
          <w:rtl w:val="0"/>
        </w:rPr>
        <w:t xml:space="preserve">11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–14 лет — в Доме культуры «ГЭС-2» (Болотная набережная, д. 15), а для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детей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  <w:r w:rsidDel="00000000" w:rsidR="00000000" w:rsidRPr="00000000">
        <w:rPr>
          <w:color w:val="0000ff"/>
          <w:sz w:val="36"/>
          <w:szCs w:val="36"/>
          <w:vertAlign w:val="subscript"/>
          <w:rtl w:val="0"/>
        </w:rPr>
        <w:t xml:space="preserve">8–10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лет — в Музее современного искусства «Гараж» (Крымский Вал, д. 9, стр. 4). Также в рамках подготовки спектакля Участники посетят другие культурные институции, в том числе Театр мимики и жеста.</w:t>
      </w:r>
    </w:p>
    <w:p w:rsidR="00000000" w:rsidDel="00000000" w:rsidP="00000000" w:rsidRDefault="00000000" w:rsidRPr="00000000" w14:paraId="00000008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Сведения об Организаторах</w:t>
      </w:r>
    </w:p>
    <w:p w:rsidR="00000000" w:rsidDel="00000000" w:rsidP="00000000" w:rsidRDefault="00000000" w:rsidRPr="00000000" w14:paraId="00000009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 (далее — Организатор 1).</w:t>
      </w:r>
    </w:p>
    <w:p w:rsidR="00000000" w:rsidDel="00000000" w:rsidP="00000000" w:rsidRDefault="00000000" w:rsidRPr="00000000" w14:paraId="0000000A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Фонд развития и поддержки искусства «АЙРИС», адрес местонахождения: 119049, г. Москва, ул. Крымский Вал, д. 9, стр. 32, ОГРН 1087799027480 (далее — Организатор 2).</w:t>
      </w:r>
    </w:p>
    <w:p w:rsidR="00000000" w:rsidDel="00000000" w:rsidP="00000000" w:rsidRDefault="00000000" w:rsidRPr="00000000" w14:paraId="0000000B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Порядок размещения информации об открытом наборе</w:t>
      </w:r>
    </w:p>
    <w:p w:rsidR="00000000" w:rsidDel="00000000" w:rsidP="00000000" w:rsidRDefault="00000000" w:rsidRPr="00000000" w14:paraId="0000000C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Информация об условиях открытого набора размещается на сайте Организатора 1 в сети Интернет по адресу:</w:t>
      </w:r>
      <w:hyperlink r:id="rId6">
        <w:r w:rsidDel="00000000" w:rsidR="00000000" w:rsidRPr="00000000">
          <w:rPr>
            <w:sz w:val="36"/>
            <w:szCs w:val="36"/>
            <w:vertAlign w:val="subscript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36"/>
            <w:szCs w:val="36"/>
            <w:u w:val="single"/>
            <w:vertAlign w:val="subscript"/>
            <w:rtl w:val="0"/>
          </w:rPr>
          <w:t xml:space="preserve">https://ges-2.org/peak-to-peak-5-0-open-call</w:t>
        </w:r>
      </w:hyperlink>
      <w:r w:rsidDel="00000000" w:rsidR="00000000" w:rsidRPr="00000000">
        <w:rPr>
          <w:sz w:val="36"/>
          <w:szCs w:val="36"/>
          <w:vertAlign w:val="subscript"/>
          <w:rtl w:val="0"/>
        </w:rPr>
        <w:t xml:space="preserve"> (далее —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Официальный сайт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Настоящие Правила проведения открытого набора, а также иная информация, связанная с его проведением, доступна Участникам на сайте Организатора 1.</w:t>
      </w:r>
    </w:p>
    <w:p w:rsidR="00000000" w:rsidDel="00000000" w:rsidP="00000000" w:rsidRDefault="00000000" w:rsidRPr="00000000" w14:paraId="0000000E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1 по электронной почте </w:t>
      </w:r>
      <w:r w:rsidDel="00000000" w:rsidR="00000000" w:rsidRPr="00000000">
        <w:rPr>
          <w:color w:val="0000ff"/>
          <w:sz w:val="36"/>
          <w:szCs w:val="36"/>
          <w:vertAlign w:val="subscript"/>
          <w:rtl w:val="0"/>
        </w:rPr>
        <w:t xml:space="preserve">deaf@ges-2.org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(тема письма «пик-пик! 5.0»).</w:t>
      </w:r>
    </w:p>
    <w:p w:rsidR="00000000" w:rsidDel="00000000" w:rsidP="00000000" w:rsidRDefault="00000000" w:rsidRPr="00000000" w14:paraId="0000000F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Этапы и сроки проведения открытого набора</w:t>
      </w:r>
    </w:p>
    <w:p w:rsidR="00000000" w:rsidDel="00000000" w:rsidP="00000000" w:rsidRDefault="00000000" w:rsidRPr="00000000" w14:paraId="00000010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Этап подачи заявок Участниками — с 17 апреля по 12 мая 2026 года включительно.</w:t>
      </w:r>
    </w:p>
    <w:p w:rsidR="00000000" w:rsidDel="00000000" w:rsidP="00000000" w:rsidRDefault="00000000" w:rsidRPr="00000000" w14:paraId="00000011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Этап оценки заявок Участников — с 13 мая по 15 мая 2026 года включительно.</w:t>
      </w:r>
    </w:p>
    <w:p w:rsidR="00000000" w:rsidDel="00000000" w:rsidP="00000000" w:rsidRDefault="00000000" w:rsidRPr="00000000" w14:paraId="00000012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Этап интервью с Участниками — 17 мая 2026 года.</w:t>
      </w:r>
    </w:p>
    <w:p w:rsidR="00000000" w:rsidDel="00000000" w:rsidP="00000000" w:rsidRDefault="00000000" w:rsidRPr="00000000" w14:paraId="00000013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Подведение итогов и определение списка Участников — 20 мая 2026 года.</w:t>
      </w:r>
    </w:p>
    <w:p w:rsidR="00000000" w:rsidDel="00000000" w:rsidP="00000000" w:rsidRDefault="00000000" w:rsidRPr="00000000" w14:paraId="00000014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обращают внимание, что заявки на участие, направленные позднее указанной даты окончания подачи заявок, не рассматриваются.</w:t>
      </w:r>
    </w:p>
    <w:p w:rsidR="00000000" w:rsidDel="00000000" w:rsidP="00000000" w:rsidRDefault="00000000" w:rsidRPr="00000000" w14:paraId="00000015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Организаторы, в зависимости от количества поданных заявок, оставляют за собой право изменить продолжительность отдельных этапов и/или срок подведения итогов, информация о чем должна быть размещена на сайте Организатора 1.</w:t>
      </w:r>
    </w:p>
    <w:p w:rsidR="00000000" w:rsidDel="00000000" w:rsidP="00000000" w:rsidRDefault="00000000" w:rsidRPr="00000000" w14:paraId="00000016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17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Участником открытого набора может быть гражданин РФ в возрасте от </w:t>
      </w:r>
      <w:r w:rsidDel="00000000" w:rsidR="00000000" w:rsidRPr="00000000">
        <w:rPr>
          <w:color w:val="0000ff"/>
          <w:sz w:val="36"/>
          <w:szCs w:val="36"/>
          <w:vertAlign w:val="subscript"/>
          <w:rtl w:val="0"/>
        </w:rPr>
        <w:t xml:space="preserve">8 до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14 лет на момент подачи заявки, постоянно проживающий в г. Москве,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предоставивший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Организатору 1 необходимый перечень документов для участия в Проекте (раздел «Порядок оформления и подачи заявок») и готовый посещать все этапы проведения Проекта.</w:t>
      </w:r>
    </w:p>
    <w:p w:rsidR="00000000" w:rsidDel="00000000" w:rsidP="00000000" w:rsidRDefault="00000000" w:rsidRPr="00000000" w14:paraId="00000018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вправе отказать в участии в Проекте потенциальному Участнику, если будет установлено, что предоставлены недостоверные сведения в составе анкеты и/или согласиях.</w:t>
      </w:r>
    </w:p>
    <w:p w:rsidR="00000000" w:rsidDel="00000000" w:rsidP="00000000" w:rsidRDefault="00000000" w:rsidRPr="00000000" w14:paraId="00000019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не обязаны возмещать расходы Победителей на участие в Проекте, в том числе расходы на проезд, проживание и иные расходы, которые непосредственно не связаны с реализацией Проекта. Все расходы на участие в Проекте, включая проезд в г. Москве, законные представители Участников несут самостоятельно.</w:t>
      </w:r>
    </w:p>
    <w:p w:rsidR="00000000" w:rsidDel="00000000" w:rsidP="00000000" w:rsidRDefault="00000000" w:rsidRPr="00000000" w14:paraId="0000001A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1B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Для участия в открытом наборе Участнику необходимо в срок не позднее 12 мая 2026 года, 23:59 по московскому времени включительно:</w:t>
      </w:r>
    </w:p>
    <w:p w:rsidR="00000000" w:rsidDel="00000000" w:rsidP="00000000" w:rsidRDefault="00000000" w:rsidRPr="00000000" w14:paraId="0000001C">
      <w:pPr>
        <w:spacing w:after="240" w:before="240" w:line="165.6" w:lineRule="auto"/>
        <w:ind w:left="1120" w:hanging="36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·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   </w:t>
        <w:tab/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Ответить на вопросы, представленные в «Яндекс.Формах» (Приложение 1).</w:t>
      </w:r>
    </w:p>
    <w:p w:rsidR="00000000" w:rsidDel="00000000" w:rsidP="00000000" w:rsidRDefault="00000000" w:rsidRPr="00000000" w14:paraId="0000001D">
      <w:pPr>
        <w:spacing w:after="240" w:before="240" w:line="165.6" w:lineRule="auto"/>
        <w:ind w:left="1120" w:hanging="36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·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   </w:t>
        <w:tab/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Направить в телеграм @ges2access, указав фамилию и имя Участника:</w:t>
      </w:r>
    </w:p>
    <w:p w:rsidR="00000000" w:rsidDel="00000000" w:rsidP="00000000" w:rsidRDefault="00000000" w:rsidRPr="00000000" w14:paraId="0000001E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согласие законного представителя Участника на участие в мероприятии;</w:t>
      </w:r>
    </w:p>
    <w:p w:rsidR="00000000" w:rsidDel="00000000" w:rsidP="00000000" w:rsidRDefault="00000000" w:rsidRPr="00000000" w14:paraId="0000001F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согласие на обработку персональных данных, подписанное законным представителем Участника;</w:t>
      </w:r>
    </w:p>
    <w:p w:rsidR="00000000" w:rsidDel="00000000" w:rsidP="00000000" w:rsidRDefault="00000000" w:rsidRPr="00000000" w14:paraId="00000020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согласие на распространение персональных данных, подписанное законным представителем Участника;</w:t>
      </w:r>
    </w:p>
    <w:p w:rsidR="00000000" w:rsidDel="00000000" w:rsidP="00000000" w:rsidRDefault="00000000" w:rsidRPr="00000000" w14:paraId="00000021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– видео длительностью до 1 минуты с ответом ребенка на РЖЯ на один из вопросов ниже: </w:t>
      </w:r>
    </w:p>
    <w:p w:rsidR="00000000" w:rsidDel="00000000" w:rsidP="00000000" w:rsidRDefault="00000000" w:rsidRPr="00000000" w14:paraId="00000022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Если бы ты ставил (-а) спектакль, про что бы он был?</w:t>
      </w:r>
    </w:p>
    <w:p w:rsidR="00000000" w:rsidDel="00000000" w:rsidP="00000000" w:rsidRDefault="00000000" w:rsidRPr="00000000" w14:paraId="00000023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Тебе хотелось бы иметь еще одну пару рук? Если да, то зачем?</w:t>
      </w:r>
    </w:p>
    <w:p w:rsidR="00000000" w:rsidDel="00000000" w:rsidP="00000000" w:rsidRDefault="00000000" w:rsidRPr="00000000" w14:paraId="00000024">
      <w:pPr>
        <w:spacing w:after="240" w:before="240" w:line="165.6" w:lineRule="auto"/>
        <w:ind w:left="760" w:firstLine="0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Почему некоторые люди редко улыбаются?</w:t>
      </w:r>
    </w:p>
    <w:p w:rsidR="00000000" w:rsidDel="00000000" w:rsidP="00000000" w:rsidRDefault="00000000" w:rsidRPr="00000000" w14:paraId="00000025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Согласия составляются по формам, доступным для скачивания по ссылке на странице Проекта, в отсканированном виде в формате </w:t>
      </w:r>
      <w:r w:rsidDel="00000000" w:rsidR="00000000" w:rsidRPr="00000000">
        <w:rPr>
          <w:i w:val="1"/>
          <w:iCs w:val="1"/>
          <w:sz w:val="36"/>
          <w:szCs w:val="36"/>
          <w:vertAlign w:val="subscript"/>
          <w:rtl w:val="0"/>
        </w:rPr>
        <w:t xml:space="preserve">pdf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или в виде четкой фотографии формата </w:t>
      </w:r>
      <w:r w:rsidDel="00000000" w:rsidR="00000000" w:rsidRPr="00000000">
        <w:rPr>
          <w:i w:val="1"/>
          <w:iCs w:val="1"/>
          <w:sz w:val="36"/>
          <w:szCs w:val="36"/>
          <w:vertAlign w:val="subscript"/>
          <w:rtl w:val="0"/>
        </w:rPr>
        <w:t xml:space="preserve">jpeg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 с графическим отображением подписи законного представителя Участника.</w:t>
      </w:r>
    </w:p>
    <w:p w:rsidR="00000000" w:rsidDel="00000000" w:rsidP="00000000" w:rsidRDefault="00000000" w:rsidRPr="00000000" w14:paraId="00000026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обеспечивают защищенность условий поданных документов и ограничивают доступ к содержащейся в них информации для третьих лиц, за исключением работников Организаторов, непосредственно участвующих в процедуре отбора. Организаторы обязуются принять все меры, исключающие несанкционированный доступ третьих лиц к условиям поданных заявок, и обязуются не предоставлять их третьим лицам, если на это не было получено предварительное согласие законного представителя Участника Проекта.</w:t>
      </w:r>
    </w:p>
    <w:p w:rsidR="00000000" w:rsidDel="00000000" w:rsidP="00000000" w:rsidRDefault="00000000" w:rsidRPr="00000000" w14:paraId="00000027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28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Выбор потенциальных Участников открытого набора осуществляется сотрудниками отдела публичных программ Дома культуры «ГЭС-2» Владиславом Колесниковым, Юлией Костеневой и Варварой Меренковой, а также сотрудниками отдела просветительских и инклюзивных проектов Музея современного искусства «Гараж» Людмилой Лучковой и Антониной Столяровой.</w:t>
      </w:r>
    </w:p>
    <w:p w:rsidR="00000000" w:rsidDel="00000000" w:rsidP="00000000" w:rsidRDefault="00000000" w:rsidRPr="00000000" w14:paraId="00000029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После получения заявки Организаторы свяжутся с потенциальным Участником для приглашения на интервью в срок не позднее 15 мая 2026 года.</w:t>
      </w:r>
    </w:p>
    <w:p w:rsidR="00000000" w:rsidDel="00000000" w:rsidP="00000000" w:rsidRDefault="00000000" w:rsidRPr="00000000" w14:paraId="0000002A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 компетенции сотрудников отдела публичных программ Дома культуры «ГЭС-2» и отдела просветительских и инклюзивных проектов Музея современного искусства «Гараж» находится рассмотрение поступивших заявок и результатов вступительных заданий потенциальных Участников открытого набора (Победителей), а также совершение иных действий, предусмотренных настоящими Правилами.</w:t>
      </w:r>
    </w:p>
    <w:p w:rsidR="00000000" w:rsidDel="00000000" w:rsidP="00000000" w:rsidRDefault="00000000" w:rsidRPr="00000000" w14:paraId="0000002B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 вправе отказать в принятии заявки в следующих случаях: формы согласий изменены без согласования с Организаторами, Участник не соответствует установленным требованиям открытого набора. Организаторы вправе размещать обобщенные сведения о ходе открытого набора и не несут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2C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В ходе рассмотрения заявок Организаторы имеют право запросить у Участников дополнительные сведения и разъяснения поданных заявок. Представители Организаторов вправе проводить интервью с будущими Участниками по вопросам анкеты. Дата, время и формат проведения интервью согласовываются индивидуально.</w:t>
      </w:r>
    </w:p>
    <w:p w:rsidR="00000000" w:rsidDel="00000000" w:rsidP="00000000" w:rsidRDefault="00000000" w:rsidRPr="00000000" w14:paraId="0000002D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br w:type="textWrapping"/>
      </w: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Критерии оценки заявок и порядок определения Победителей</w:t>
      </w:r>
    </w:p>
    <w:p w:rsidR="00000000" w:rsidDel="00000000" w:rsidP="00000000" w:rsidRDefault="00000000" w:rsidRPr="00000000" w14:paraId="0000002E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Оценка заявок Участников, претендующих на участие в Проекте, будет осуществляться на основе профессионального опыта сотрудников отдела публичных программ Дома культуры «ГЭС-2» и отдела просветительских и инклюзивных проектов Музея современного искусства «Гараж». Победителями будут признаны Участники, чьи заявки наилучшим образом соответствуют следующим критериям: мотивация, погруженность в тему, умение сформулировать ответ и аргументировать его, эрудированность, 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речь</w:t>
      </w:r>
      <w:r w:rsidDel="00000000" w:rsidR="00000000" w:rsidRPr="00000000">
        <w:rPr>
          <w:sz w:val="36"/>
          <w:szCs w:val="36"/>
          <w:vertAlign w:val="subscript"/>
          <w:rtl w:val="0"/>
        </w:rPr>
        <w:t xml:space="preserve">, соответствие заявки формальным критериям правил открытого набора.</w:t>
      </w:r>
    </w:p>
    <w:p w:rsidR="00000000" w:rsidDel="00000000" w:rsidP="00000000" w:rsidRDefault="00000000" w:rsidRPr="00000000" w14:paraId="0000002F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Информация об итогах открытого набора, а также об Участниках, признанных Победителями (фамилия, имя, отчество, возраст, населенный пункт места жительства), будет доведена до сведения Участников лично с помощью телефонной связи или по адресу электронной почты.</w:t>
      </w:r>
    </w:p>
    <w:p w:rsidR="00000000" w:rsidDel="00000000" w:rsidP="00000000" w:rsidRDefault="00000000" w:rsidRPr="00000000" w14:paraId="00000030">
      <w:pPr>
        <w:spacing w:after="240" w:before="240"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Изменение или отмена открытого набора</w:t>
      </w:r>
    </w:p>
    <w:p w:rsidR="00000000" w:rsidDel="00000000" w:rsidP="00000000" w:rsidRDefault="00000000" w:rsidRPr="00000000" w14:paraId="00000031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вправе принять решение о внесении изменений в настоящие Правила в любое время проведения открытого набора. Любые изменения, вносимые в настоящие Правила, являются их неотъемлемой частью. Организаторы в случае изменения размещают новую версию Правил на сайте Организатора 1.</w:t>
      </w:r>
    </w:p>
    <w:p w:rsidR="00000000" w:rsidDel="00000000" w:rsidP="00000000" w:rsidRDefault="00000000" w:rsidRPr="00000000" w14:paraId="00000032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Организаторы вправе отменить проведение открытого набора в любое время его проведения. Организаторы не несут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Организаторы в случае отмены размещают уведомление об отмене на сайте Организатора 1.</w:t>
      </w:r>
    </w:p>
    <w:p w:rsidR="00000000" w:rsidDel="00000000" w:rsidP="00000000" w:rsidRDefault="00000000" w:rsidRPr="00000000" w14:paraId="00000033">
      <w:pPr>
        <w:spacing w:after="240" w:before="240"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Законные представители Участников самостоятельно несут все расходы, связанные с участием в процедуре отбора, в том числе с подготовкой и предоставлением заявки и иной документации, а Организаторы не несут никаких обязательств по этим расходам независимо от итогов открытого набора.</w:t>
      </w:r>
    </w:p>
    <w:p w:rsidR="00000000" w:rsidDel="00000000" w:rsidP="00000000" w:rsidRDefault="00000000" w:rsidRPr="00000000" w14:paraId="00000034">
      <w:pPr>
        <w:spacing w:line="165.6" w:lineRule="auto"/>
        <w:jc w:val="both"/>
        <w:rPr>
          <w:b w:val="1"/>
          <w:bCs w:val="1"/>
          <w:i w:val="1"/>
          <w:i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subscript"/>
          <w:rtl w:val="0"/>
        </w:rPr>
        <w:t xml:space="preserve">Правовая основа открытого набора</w:t>
      </w:r>
    </w:p>
    <w:p w:rsidR="00000000" w:rsidDel="00000000" w:rsidP="00000000" w:rsidRDefault="00000000" w:rsidRPr="00000000" w14:paraId="00000035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37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Открытый набор не накладывает на Организаторов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39">
      <w:pPr>
        <w:spacing w:line="165.6" w:lineRule="auto"/>
        <w:jc w:val="both"/>
        <w:rPr>
          <w:sz w:val="36"/>
          <w:szCs w:val="36"/>
          <w:vertAlign w:val="subscript"/>
        </w:rPr>
      </w:pPr>
      <w:r w:rsidDel="00000000" w:rsidR="00000000" w:rsidRPr="00000000">
        <w:rPr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Приложение № 1</w:t>
      </w:r>
    </w:p>
    <w:p w:rsidR="00000000" w:rsidDel="00000000" w:rsidP="00000000" w:rsidRDefault="00000000" w:rsidRPr="00000000" w14:paraId="0000003C">
      <w:pPr>
        <w:spacing w:line="165.6" w:lineRule="auto"/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к Правилам проведения открытого набора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sz w:val="36"/>
          <w:szCs w:val="36"/>
          <w:vertAlign w:val="subscript"/>
        </w:rPr>
      </w:pPr>
      <w:r w:rsidDel="00000000" w:rsidR="00000000" w:rsidRPr="00000000">
        <w:rPr>
          <w:b w:val="1"/>
          <w:bCs w:val="1"/>
          <w:sz w:val="36"/>
          <w:szCs w:val="36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Здравствуйте!</w:t>
      </w:r>
    </w:p>
    <w:p w:rsidR="00000000" w:rsidDel="00000000" w:rsidP="00000000" w:rsidRDefault="00000000" w:rsidRPr="00000000" w14:paraId="0000003F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Нам очень приятно, что вы заинтересовались проектом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«пик-пик! 5.0»</w:t>
        </w:r>
      </w:hyperlink>
      <w:r w:rsidDel="00000000" w:rsidR="00000000" w:rsidRPr="00000000">
        <w:rPr>
          <w:sz w:val="24"/>
          <w:szCs w:val="24"/>
          <w:rtl w:val="0"/>
        </w:rPr>
        <w:t xml:space="preserve">. Пожалуйста, ответьте на вопросы анкеты до 12 мая включительно. Первую часть мы просим заполнить одного из родителей, а вторую — родителя вместе с ребенком.</w:t>
      </w:r>
    </w:p>
    <w:p w:rsidR="00000000" w:rsidDel="00000000" w:rsidP="00000000" w:rsidRDefault="00000000" w:rsidRPr="00000000" w14:paraId="00000041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Вопросы для родителей</w:t>
      </w:r>
    </w:p>
    <w:p w:rsidR="00000000" w:rsidDel="00000000" w:rsidP="00000000" w:rsidRDefault="00000000" w:rsidRPr="00000000" w14:paraId="00000043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Представьтесь, пожалуйста</w:t>
      </w:r>
      <w:r w:rsidDel="00000000" w:rsidR="00000000" w:rsidRPr="00000000">
        <w:rPr>
          <w:sz w:val="24"/>
          <w:szCs w:val="24"/>
          <w:rtl w:val="0"/>
        </w:rPr>
        <w:t xml:space="preserve"> (фамилия, имя, отчество)</w:t>
      </w:r>
    </w:p>
    <w:p w:rsidR="00000000" w:rsidDel="00000000" w:rsidP="00000000" w:rsidRDefault="00000000" w:rsidRPr="00000000" w14:paraId="00000045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Ваш контактный телефон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Ваш email для связи</w:t>
      </w:r>
    </w:p>
    <w:p w:rsidR="00000000" w:rsidDel="00000000" w:rsidP="00000000" w:rsidRDefault="00000000" w:rsidRPr="00000000" w14:paraId="00000049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 вы общаетесь с ребенком? </w:t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жестовом языке</w:t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жестовом языке и голосом</w:t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Голосом</w:t>
      </w:r>
    </w:p>
    <w:p w:rsidR="00000000" w:rsidDel="00000000" w:rsidP="00000000" w:rsidRDefault="00000000" w:rsidRPr="00000000" w14:paraId="0000004E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 вы оцениваете уровень владения РЖЯ вашего ребенка? </w:t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Хороший, понимает и говорит свободно</w:t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Средний бытовой уровень</w:t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Не знает жестовый язык</w:t>
      </w:r>
    </w:p>
    <w:p w:rsidR="00000000" w:rsidDel="00000000" w:rsidP="00000000" w:rsidRDefault="00000000" w:rsidRPr="00000000" w14:paraId="00000053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Для нас важно, чтобы участники посещали все дни лагеря. Пожалуйста, подтвердите, что с 8 по 20 июня готовы приводить ребенка в Дом культуры или музей «Гараж» в 10:00 и забирать в 18:00. </w:t>
      </w:r>
    </w:p>
    <w:p w:rsidR="00000000" w:rsidDel="00000000" w:rsidP="00000000" w:rsidRDefault="00000000" w:rsidRPr="00000000" w14:paraId="00000055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Подтверждаю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Не могу гарантировать</w:t>
      </w:r>
    </w:p>
    <w:p w:rsidR="00000000" w:rsidDel="00000000" w:rsidP="00000000" w:rsidRDefault="00000000" w:rsidRPr="00000000" w14:paraId="00000057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Есть ли у вашего ребенка аллергия на какие-нибудь продукты? Если да, то на какие?</w:t>
      </w:r>
    </w:p>
    <w:p w:rsidR="00000000" w:rsidDel="00000000" w:rsidP="00000000" w:rsidRDefault="00000000" w:rsidRPr="00000000" w14:paraId="00000059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Пожалуйста, обратите внимание, что, сообщая нам свои личные данные, вы даете согласие на их обработку в соответствии с нашей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Политикой в отношении обработки и защиты персональных данных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Даю согласие на обработку и хранение персональных данных</w:t>
      </w:r>
    </w:p>
    <w:p w:rsidR="00000000" w:rsidDel="00000000" w:rsidP="00000000" w:rsidRDefault="00000000" w:rsidRPr="00000000" w14:paraId="0000005C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Вопросы для ребенка</w:t>
      </w:r>
    </w:p>
    <w:p w:rsidR="00000000" w:rsidDel="00000000" w:rsidP="00000000" w:rsidRDefault="00000000" w:rsidRPr="00000000" w14:paraId="0000005E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Привет! Как тебя зовут? </w:t>
      </w:r>
      <w:r w:rsidDel="00000000" w:rsidR="00000000" w:rsidRPr="00000000">
        <w:rPr>
          <w:sz w:val="24"/>
          <w:szCs w:val="24"/>
          <w:rtl w:val="0"/>
        </w:rPr>
        <w:t xml:space="preserve">(Фамилия, имя, отчество) </w:t>
      </w:r>
    </w:p>
    <w:p w:rsidR="00000000" w:rsidDel="00000000" w:rsidP="00000000" w:rsidRDefault="00000000" w:rsidRPr="00000000" w14:paraId="00000060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Сколько тебе лет?</w:t>
      </w:r>
    </w:p>
    <w:p w:rsidR="00000000" w:rsidDel="00000000" w:rsidP="00000000" w:rsidRDefault="00000000" w:rsidRPr="00000000" w14:paraId="00000062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Когда у тебя день рождения?</w:t>
      </w:r>
    </w:p>
    <w:p w:rsidR="00000000" w:rsidDel="00000000" w:rsidP="00000000" w:rsidRDefault="00000000" w:rsidRPr="00000000" w14:paraId="00000064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какой школе ты учишься?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Какой твой любимый фрукт?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Какое твое самое нелюбимое блюдо?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Ты носишь слуховой аппарат или кохлеарный имплант?</w:t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Ношу слуховой аппарат</w:t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Ношу кохлеарный имплант</w:t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Не ношу ни то ни другое</w:t>
      </w:r>
    </w:p>
    <w:p w:rsidR="00000000" w:rsidDel="00000000" w:rsidP="00000000" w:rsidRDefault="00000000" w:rsidRPr="00000000" w14:paraId="0000006F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Ты больше любишь общаться на жестовом языке или голосом? 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жестовом языке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Голосом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Мне все равно</w:t>
      </w:r>
    </w:p>
    <w:p w:rsidR="00000000" w:rsidDel="00000000" w:rsidP="00000000" w:rsidRDefault="00000000" w:rsidRPr="00000000" w14:paraId="00000074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firstLine="7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Не забудь прислать нам в телеграм @ges2access короткий видеоответ на РЖЯ (до 1 минуты) на один из вопросов ниже. Это позволит нам больше узнать о тебе. Отвечай свободно, прояви фантазию!</w:t>
      </w:r>
    </w:p>
    <w:p w:rsidR="00000000" w:rsidDel="00000000" w:rsidP="00000000" w:rsidRDefault="00000000" w:rsidRPr="00000000" w14:paraId="00000076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бы ты ставил (-а) спектакль, про что бы он был?</w:t>
      </w:r>
    </w:p>
    <w:p w:rsidR="00000000" w:rsidDel="00000000" w:rsidP="00000000" w:rsidRDefault="00000000" w:rsidRPr="00000000" w14:paraId="00000077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Тебе хотелось бы иметь еще одну пару рук? Если да, то зачем?</w:t>
      </w:r>
    </w:p>
    <w:p w:rsidR="00000000" w:rsidDel="00000000" w:rsidP="00000000" w:rsidRDefault="00000000" w:rsidRPr="00000000" w14:paraId="00000078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Почему некоторые люди редко улыбаются?</w:t>
      </w:r>
    </w:p>
    <w:p w:rsidR="00000000" w:rsidDel="00000000" w:rsidP="00000000" w:rsidRDefault="00000000" w:rsidRPr="00000000" w14:paraId="0000007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Спасибо за заявку! 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Выбранные кандидаты получат приглашения на собеседование-кастинг 17 мая в Доме культуры «ГЭС-2».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firstLine="70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es-2.org/privacy-policy" TargetMode="External"/><Relationship Id="rId5" Type="http://schemas.openxmlformats.org/officeDocument/2006/relationships/styles" Target="styles.xml"/><Relationship Id="rId6" Type="http://schemas.openxmlformats.org/officeDocument/2006/relationships/hyperlink" Target="https://ges-2.org/" TargetMode="External"/><Relationship Id="rId7" Type="http://schemas.openxmlformats.org/officeDocument/2006/relationships/hyperlink" Target="https://ges-2.org/peak-to-peak-5-0-open-call" TargetMode="External"/><Relationship Id="rId8" Type="http://schemas.openxmlformats.org/officeDocument/2006/relationships/hyperlink" Target="https://ges-2.org/peak-to-peak-5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